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города Москвы от 11.04.2018 признано обоснованным заявление публичного акционерного общества «Банк ВТБ» (далее – банк) о признании Шевчук М.А. несостоятельной (банкротом), в отношении должника введена процедура реструктуризации долгов, требование банка в размере 47 885 926 рублей 40 копеек включено в третью очередь реестра требований кредиторов должника, финансовым управляющим имуществом должника утверждена Илая Елена Геннадьевна. Постановлением Девятого арбитражного апелляционного суда от 24.08.2018 отменено определение суда первой инстанции от 11.04.2018, отказано в удовлетворении заявления. Шевчук Владимир Александрович обратился в Арбитражный суд Московского округа с кассационной жалобой, в которой просил отменить определение суда первой инстанции от 11.04.2018 и постановление апелляционного суда от 24.08.2018, направить дело на новое рассмотрение в суд первой инстанции. Определением Арбитражного суда Московского округа от 11.01.2019 производство по вышеуказанной кассационной жалобе Шевчука В.А. прекращено применительно к пункту 1 части 1 статьи 150 Арбитражного процессуального кодекса Российской Федерации, поскольку в материалах дела 2 отсутствуют доказательства того, что Шевчук В.А. являлся лицом, имевшим право на обжалование принятых судебных актов. Впоследствии Шевчук В.А. обратился в Арбитражный суд Московского округа с заявлением о пересмотре определения суда округа от 11.01.2019 по новым обстоятельствам. Постановлением Арбитражного суда Московского округа от 25.06.2020 отменено по новым обстоятельствам определение суда округа от 11.01.2019, назначено судебное заседание по рассмотрению кассационной жалобы Шевчука В.А. В кассационной жалобе, поданной в Верховный Суд Российской Федерации, заявитель просит отменить постановление суда округа от 25.06.2020.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Удовлетворяя заявление, суд округа, руководствуясь положениями статьи 311 Арбитражного процессуального кодекса Российской Федерации, признав новыми обстоятельствами, имеющими существенное значение, приведённые Шевчуком В.А. доводы и обстоятельства со ссылкой на апелляционное определение Московского Городского Суда от 12.12.2019 по делу № 33-55803/2019 о признании Шевчук М.А. и Шевчук В.А. солидарными заёмщиками по кредитным договорам, пришёл к выводу об обоснованности заявления о пересмотре.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процессуального права, влекущих за собой безусловную отмену указанного судебного акта, судом округа не допущено. На основании вышеизложенного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Шевчук Марии Александровне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