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привлечении к субсидиарной ответственности по денежным обязательствам должника ФИО2, ФИО3 и ФИО4. Определением Арбитражного суда Волгоградской области от 03.10.2019 ФИО2 привлечена к субсидиарной ответственности, производство по заявлению в части определения размера субсидиарной ответственности приостановлено до окончания расчётов с кредиторами, отказано в удовлетворении остальной части заявления. Постановлением Двенадцатого арбитражного апелляционного суда от 26.11.2019, оставленным без изменения постановлением Арбитражного суда Поволжского округа от 20.05.2020, отменено определение суда первой инстанции от 03.10.2019 в части с принятием нового судебного акта об отказе в удовлетворении заявления конкурсного управляющего должником о привлечении ФИО2 к субсидиарной ответственности.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в части и отказывая в удовлетворении заявления,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9, 10, 61.11 и 61.12 Федерального закона от 26.10.2002 № 127-ФЗ «О несостоятельности (банкротстве)» (в актуальной редакции), пришёл к выводу об отсутствии совокупности оснований для привлечения ФИО2 к субсидиарной ответственности по обязательствам должника.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«Братья Карповы»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ДМИ Администрации Волгограда (подробнее) МИФНС России №9 по Волгоградской области (подробнее) ООО "Горэнергосбыт" (подробнее) ООО "КОНЦЕССИИ ТЕПЛОСНАБЖЕНИЯ" (подробнее) ООО "МегаМикс" (подробнее) ООО "СКБ" (подробнее) ООО "ЭкоГрад" (подробнее) Ответчики: ООО "Братья Карповы" (подробнее) Иные лица: Асооциация "МСОАУ" (подробнее) Ассоциация "Межрегиональная саморегулируемая организация арбитражных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