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Калининградской области от 20.09.2019, оставленным без изменения постановлениями Тринадцатого арбитражного апелляционного суда от 25.12.2019 и Арбитражного суда Северо-Западного округа от 22.05.2019, финансовым управляющим имуществом должника утверждён Мельник Денис Сергеевич.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утверждении Мельника Д.С. финансовым управляющим имуществом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12, 20. 20.2 и 213.9 Федерального закона от 26.10.2002 № 127-ФЗ «О несостоятельности (банкротстве)», установив соответствие кандидатуры Мельника Д.С. требованиям, предусмотренным законодательством о несостоятельности, пришли к выводу об отсутствии оснований для отказа в утверждении данной кандидатуры финансовым управляющим имуществом должника, указав, что решение об избрании Мельник Д.С. в качестве финансового управляющего принято на собрании кредиторов от 07.08.2019 в пределах компетенции и в соответствии с требованиями законодательства.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Полуботко Игорю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