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22.08.2019, оставленным без изменения постановлением Восьмого арбитражного апелляционного суда от 11.12.2019, первоначальный и встречный иски удовлетворены частично и в результате зачета взысканных сумм с общества «РеТИз» в пользу общества «ЗапСибАвто» взыскано 4 013 654 рубля 22 копейки задолженности и 80 378 рублей 81 копейка процентов за пользование денежными средствами. Арбитражный суд Западно-Сибирского округа постановлением от 22.05.2020 решение от 22.08.2019 и постановление Восьмого арбитражного апелляционного суда от 11.12.2019 оставил без изменения. В кассационной жалобе общество «РеТИз» просит об отмене судебных актов, ссылаясь на неправильные оценку условия договора о сроках оплаты перевозок и применение срока исковой давности, игнорирование состоявшегося зачета и права на истребование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договоре от 04.12.2015 № Р-12/2015 согласованы сроки исполнения обязательств, в связи с чем основания для применения правила пункта 2 статьи 314 Гражданского кодекса Российской Федерации отсутствуют. Срок исковой давности исчислен применительно к установленному в договоре сроку исполнения обязательств по правилам статей 197, 200, 797 Кодекса. Состоявшегося в письменной форме зачета требований и основания для назначения экспертизы документов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«РеТИз»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"ЗапСибАвто" (подробнее) Ответчики: ООО "РеТИз" (подробнее) Иные лица: Арбитражный суд Западно-Сибирского округа (подробнее) Восьмой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