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04.09.2019, принятым в порядке упрощенного производства, иск удовлетворен. Шестнадцатый арбитражный апелляционный суд постановлением от 13.03.2020 перешел к рассмотрению дела по правилам для суда первой инстанции и отменил решение от 04.09.2019, отказав в удовлетворении иска в связи надлежащим исполнением страховщиком обязательства по выплате страхового возмещения потерпевшему. Арбитражный суд Северо-Кавказского округа постановлением от 11.06.2020 постановление Шестнадцатого арбитражного апелляционного суда от 13.03.2020 оставил без изменения. В кассационной жалобе предприниматель просит об отмене судебных актов апелляционного и окружного судов, ссылаясь на отсутствие у апелляционного суда основания для перехода к рассмотрению дела по правилам для суда первой инстанции и принятия дополнительных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перешел к рассмотрению дела по правилам для суда первой инстанции в соответствии с частью 2 пункта 5 статьи 227 Арбитражного процессуального кодекса Российской Федерации, поэтому вправе был принимать и исследовать дополнительные доказательства. Названным судом установлено, что в связи с повреждением транспортного средства и обращением потерпевшего за выплатой страховщик (ответчик) исполнил предусмотренную Федеральным законом от 25.04.2002 № 40-ФЗ «Об обязательном страховании гражданской ответственности владельцев транспортных средств» обязанность по выплате страхового возмещения. Суд не признал заключение самостоятельно организованной потерпевшим экспертизы доказательством наличия убытков в размере, превышающем произведенную ответчиком страховую выплату, в пределах компетенции на оценку доказательств.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Расулов Ахмад Магомедрасулович (подробнее) Ответчики: ООО "Страховая компания "Согласие"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