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Арбитражного суда Ростовской области от 16.10.2019, оставленным без изменения постановлением Пятнадцатого арбитражного апелляционного суда от 17.12.2019, в удовлетворении требований отказано. Постановлением Арбитражного суда Северо-Кавказского округа от 10.06.2020 указанные судебные акты оставлены без изменения. Общество в кассационной жалобе просит состоявшиеся по делу судебные акты отменить, считая их незаконными и необоснованными.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послужили выводы административного органа о ненадлежащем содержании обществом как управляющей компанией систем внутридомового газового оборудования, а именно: не обеспечены техническое обслуживание и ремонт внутридомового газового оборудования многоквартирных домов. Частью 2 статьи 14.1.3 Кодекса Российской Федерации об административных правонарушениях предусмотрена административная ответственность за осуществление предпринимательской деятельности по управлению многоквартирными домами с нарушением лицензионных требований, за исключением случаев, предусмотренных статьей 13.19.2 настоящего Кодекса. Оценив представленные доказательства, руководствуясь положениями Федерального закона от 04.05.2011 № 99-ФЗ «О лицензировании отдельных видов деятельности», Положения о лицензировании предпринимательской деятельности по управлению МКД, утвержденного постановлением Правительства Российской Федерации от 28.10.2014 № 1110, Жилищного кодекса Российской Федерации, Правил содержания общего имущества в многоквартирном доме, утвержденных постановлением Правительства Российской Федерации от 13.08.2006 № 491, Правил осуществления деятельности по управлению многоквартирными домами, утвержденными постановлением Правительства Российской Федерации от 15.05.2013 № 416,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газоснабжению, утвержденных постановлением Правительства Российской Федерации от 14.05.2013 № 410, Минимальным перечнем услуг и работ, необходимых для обеспечения надлежащего содержания общего имущества в многоквартирном доме, утвержденным постановлением Правительства Российской Федерации от 03.04.2013 № 290, суды пришли к выводу о наличии в действиях общества состава правонарушения, ответственность за совершение которого предусмотрена частью 2 статьи 14.1.3 Кодекса Российской Федерации об административных правонарушениях, признав, что ответственность за надлежащее содержание общего имущества многоквартирных домов несет управляющая организация. Вина общества в совершении правонарушения установлена. Процедура и срок давности привлечения к ответственности соблюдены. Оснований для признания правонарушения малозначительным и применения статьи 2.9 Кодекса Российской Федерации об административных правонарушениях судом не установлено. Вопреки доводам жалобы в спорные период рассмотрение дел об административных правонарушениях, предусмотренных статьей 14.1.3 Кодекса Российской Федерации об административных правонарушениях, передано органам исполнительной власти субъектов РФ, осуществляющим региональный государственный жилищный надзор (часть 1 статьи 23.55 Кодекса Российской Федерации об административных правонарушениях). Иные доводы были предметом исследования судов и получили исчерпывающую правовую оценку применительно к вмененному правонарушению, не согласиться с которой оснований не имеется. Указанные доводы сводятся к несогласию заявителя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"ГАРАНТ-ЮГ" (подробнее) ООО &lt;&lt;ГАРАНТ-ЮГ&gt;&gt; (подробнее) Ответчики: Государственная жилищная инспекция Ростовской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