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«Дальневосточная электротехническая компания» обратилось в Арбитражный суд Новосибирской области с иском о взыскании с общества с ограниченной ответственностью «ТК Сибирское Грузовое Агентство» 533 729 рублей 50 копеек предоплаты и 14 660 рублей 46 копеек расходов по переупаковке груза; с акционерного общества «Страховая компания «Пари» 374 828 рублей 44 копеек невыплаченного страхового возмещения по генеральному договору страхования грузов от 01.08.2014 № 07-245/2014.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«ЮжУралТорг» и публичное акционерное общество энергетики и электрификации «Магаданэнерго». Решением Арбитражного суда Новосибирской области от 10.09.2019 иск удовлетворен в части взыскания с общества с ограниченной ответственностью «ТК Сибирское Грузовое Агентство» 14 660 рублей 46 копеек расходов по переупаковке; в удовлетворении иска к названому ответчику в остальной части отказано; в удовлетворении иска к акционерному обществу «Страховая компания «Пари» отказано. Постановлением Седьмого арбитражного апелляционного суда от 10.01.2020 решение суда первой инстанции отменено и иск удовлетворен в полном объеме. Арбитражный суд Западно-Сибирского округа постановлением от 10.06.2020 постановление суда апелляционной инстанции отменил в части взыскания с общества с ограниченной ответственностью «ТК Сибирское Грузовое Агентство» 20 731 рубля 65 копеек предоплаты по договору и в удовлетворении иска в указанной части отказал; в остальной части постановление апелляционного суда оставил без изменения. Акционерное общество «Страховая компания «Пари» обратилось в Судебную коллегию Верховного Суда Российской Федерации с кассационной жалобой на принятые по делу постановления судов апелляционной и кассационной инстанций в части удовлетворения иска к страховой компании,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 и удовлетворяя иск, апелляционный суд,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повреждения груза в результате дорожно-транспортного происшествия, наличие скрытых дефектов, учитывая калькуляцию и письмо завода-изготовителя, которыми определен полный перечень повреждений груза, доказательства фактического осуществления ремонта и понесенных затрат по его оплате, признав произошедшее событие страховым случаем, учитывая частичную выплату страхового возмещения, руководствуясь положениями статьи 929 Гражданского кодекса Российской Федерации, Закона Российской Федерации от 27.11.1992 № 4015-1 «Об организации страхового дела в Российской Федерации», пришел к выводу о том, что со страховой компании подлежит взысканию недоплаченное страховое возмещение. Проверив в порядке статей 286 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 суда апелляционной инстанции, касающихся страховой компании, установленным фактическим обстоятельствам и имеющимся в деле доказательствам. Доводы, изложенные в кассационной жалобе, о несогласии с объемом повреждений застрахованного груза, недоказанности причинно-следственной связи между дорожно-транспортным происшествием и повреждением груза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«Пари»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"Дальневосточная электротехническая компания" (подробнее) Ответчики: АО "Страховая компания "ПАРИ" (подробнее) ООО "ТК СИБИРСКОЕ ГРУЗОВОЕ АГЕНТСТВО" (подробнее) Иные лица: АО "Национальный инвестиционно-промышленный банк" (подробнее) Арбитражный суд Западно-Сибирского округа (подробнее) Арбитражный суд Хабаровского края (подробнее) Седьмой арбитражный апелляционный суд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