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"Регион Снаб" обратилось в Арбитражный суд Волгоградской области с иском к обществу с ограниченной ответственностью "Круиз" о взыскании 997 500 рублей задолженности и 3 626 633 рублей 48 копеек неустойки за нарушение срока оплаты товара по договору от 14.04.2017 № 041-НП/2017. Решением Арбитражного суда Волгоградской области от 04.12.2019 принят отказ истца от иска в части взыскания 997 500 рублей задолженности и производство по делу в указанной части прекращено; в остальной части иск удовлетворен. Постановлением Двенадцатого арбитражного апелляционного суда от 10.02.2020 решение суда первой инстанции в обжалуемой части оставлено без изменения. Арбитражный суд Поволжского округа постановлением от 17.06.2020 указанные судебные акты оставил без изменения. Общество с ограниченной ответственностью "Круиз"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обязательства по своевременной оплате поставленной продукции, руководствуясь положениями статей 309 , 310 , 329 , 330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договорной неустойки.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заявителя жалобы о явной несоразмерности начисленной неустойки рассмотрены судами и отклонены с учетом установленных фактических обстоятельств спора. В связи с этим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"Круиз"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"Регион Снаб" (подробнее) Ответчики: ООО "Круиз" (подробнее) Иные лица: Красноармейский районный отдел судебных приставов УФССП по Волгоградской области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