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31.10.2019, оставленным без изменения постановлением Девятого арбитражного апелляционного суда от 30.01.2020 и постановлением Арбитражного суда Московского округа от 09.06.2020,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управления общество признано виновным в совершении административного правонарушения, предусмотренного частью 2 статьи 9.21 Кодекса Российской Федерации об административных правонарушениях (далее - КоАП РФ), выразившегося в отказе от заключения договора об осуществлении технологического присоединения в соответствии с требованиями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 861 (далее – Правила № 861), а также в нарушении срока направления проекта договора об осуществлении технологического присоединения по заявке ФИО1 от 28.09.2017 № 9164. Решением ФАС России жалоба общества на указанное постановление оставлена без удовлетворения. Считая ненормативные акты управления и ФАС России незаконными, общество обратилось в арбитражный суд. Частью 1 статьи 9.21 КоАП РФ установлена ответственность за нарушение субъектом естественной монополии правил (порядка обеспечения) Кодекса Российской Федерации об административных правонарушениях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транспортировки воды по их водопроводным сетям и (или) транспортировке сточных вод по их канализационным сетям. В соответствии с частью 2 статьи 9.21 КоАП РФ повторное совершение административного правонарушения, предусмотренного частью 1 настоящей статьи, влечет наложение административного штрафа на юридических лиц в размере от шестисот тысяч до одного миллиона рублей. Отказывая в удовлетворении требований, суды трех инстанций, оценив представленные в материалы дела доказательства и установив несоблюдение обществом порядка подключения (технологического присоединения) к электрическим сетям, пришли к выводу о доказанности антимонопольным органом наличия в действиях заявителя события и состава административного правонарушения, ответственность за совершение которого предусмотрена частью 2 статьи 9.21 КоАП РФ. Суды указали, что подача ФИО1 заявки без приложения копии договора об использовании объектов инфраструктуры и другого имущества общего пользования свидетельствует о намерении осуществления технологического присоединения энергопринимающих устройств непосредственно, без использования объектов инфраструктуры и другого имущества общего пользования этого объединения. При таких обстоятельствах, требование общества о предоставлении ФИО1 копии договора, предусматривающего предоставление права пользования инфраструктурой и иным имуществом общего пользования, в том числе объектами электросетевого хозяйства ДНТ «Петровская слобода», нарушает пункт 11 Правил № 861. Меры для соблюдения требований, за нарушение которых частью 2 статьи 9.21 КоАП РФ предусмотрена административная ответственность, обществом не приняты. Порядок и срок привлечения к административной ответственности управлением соблюдены. Доводы, изложенные в кассационной жалобе, в том числе со ссылками на Обзор судебной практики по вопросам, возникающим при рассмотрении дел, связанных с садоводческими, огородническими и дачными некоммерческими объединениями, за 2010 - 2013 год, утвержденный Президиумом Верховного Суда Российской Федерации 02.07.2014, и судебные акты по другим делам, являлись предметом рассмотрения судов, им дана надлежащая правовая оценка. Несогласие заявителя с установленными судами фактическими обстоятельствами дела и оценкой доказательств, а также с толкованием норм законодательства, регулирующего спорные правоотношения, в силу статьи 291.6 Арбитражного процессуального кодекса Российской Федерации не является основанием для отмены оспариваемых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«Иркутская электросетевая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"Иркутская электросетевая компания" (подробнее) Ответчики: Управление Федеральной антимонопольной службы по Иркутской области (подробнее)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