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Нигматзянов Наиль Джаудатович (далее – Предприниматель) обратился в Арбитражный суд Республики Татарстан с иском к обществу с ограниченной ответственностью (далее – ООО) «Фирма «Родина» о взыскании 260 800 рублей убытков. К участию в деле в качестве третьего лица, не заявляющего самостоятельных требований относительно предмета спора, привлечено ООО «ПСК-Град». Решением Арбитражного суда Республики Татарстан от 07.10.2019 требования удовлетворены частично: с ООО «Фирма «Родина» в пользу Предпринимателя взыскано 248 157 рублей 14 копеек убытков; в остальной части иска отказано. Постановлением Одиннадцатого арбитражного апелляционного суда от 31.12.2019, оставленным без изменения постановлением Арбитражного суда Поволжского округа от 15.05.2020, решение от 07.10.2019 изменено: с ООО «Фирма «Родина» в пользу Предпринимателя взыскано 58 157 рублей 14 копеек убытков; в остальной части требований отказано. 2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Предприниматель указывает, что из-за неправомерных действий ООО «Фирма «Родина» он был лишен возможности заниматься предпринимательской деятельностью ,в связи с чем ему причинены убытки в виде упущенной выгоды.. ООО «Фирма «Родина» в свою очередь указывает, что истцом не представлено достаточных доказательств аренды генератора марки «Хонда»; акт приема-передачи которого был исключен истцом из числа доказательств по делу.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«Фирма «Родина» и Предприниматель заключили договоры аренды торговых павильонов от 01.07.2014 № 9245, от 01.08.2015 № 9453, от 11.01.2016 № 9491, от 27.06.2016 № 9552, от 15.02.2017 № 9634. В соответствии с пунктами 3.4 договоров в случае просрочки внесения арендной платы свыше 15-ти дней арендодатель имеет право расторгнуть договор и потребовать возмещения убытков, причиненных этой просрочкой. Согласно пунктам 6.3.3 договоров по требованию арендодателя договор может быть досрочно расторгнут судом в случае, когда арендатор в течение 2-х месяцев не вносит арендную плату. Предпринимателем 19.02.2018 получено уведомление о расторжении договоров аренды в связи с неуплатой арендных платежей без указания суммы задолженности. ООО «Фирма «Родина» 21.02.2018 ограничило допуск истцу в арендуемое помещение, а также изъяло оборудование, в связи с чем Предприниматель не имел возможности осуществлять предпринимательскую деятельность. В частности, ответчиком был изъят у истца генератор марки «Хонда» красного цвета мощностью 5,5 л. с, который использовался Предпринимателем по договору аренды от 29.12.2017 № 02-2917, заключенному с ООО «ТПК «ПромРентСнаб». В счет исполнения обязательств по договору от 29.12.2017 Предприниматель уплатил ООО «ТПК «ПромРентСнаб» арендную плату за период с февраля по июнь 2018 года в размере 70 800 рублей. 3 Частично удовлетворяя требования, суд первой инстанции взыскал денежные средства, уплаченные за аренду генератора, а также упущенную выгоду. Повторно исследовав и оценив по правилам статьи 71 АПК РФ представленные доказательства, руководствуясь статьями 15, 393, 401, 404 Гражданского кодекса Российской Федерации и разъяснениями, изложенными в пункте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приняв во внимание обстоятельства, установленные при рассмотрении дел А65-4199/2019, А65-9827/2018, суд апелляционной инстанции, с выводами которого согласился суд округа, изменил решение суда первой инстанции, взыскал в качестве убытков платежи за использование генератора за период с 21.02.2018 по 01.06.2018, установив реальность аренды названного оборудования. Отказывая в удовлетворении иска в части взыскания упущенной выгоды, апелляционный суд исходил из того, что Предпринимателем не доказана возможность оказания услуг контрагентам в период ограничения доступа в арендованные помещения. Доводы кассационных жалоб, которые были предметом рассмотрения окружного суда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Нигматзянова Наиля Джаудатовича, общества с ограниченной ответственностью «Фирма «Родина»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