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Республики Татарстан с иском к обществу с ограниченной ответственностью (далее – ООО) «Фирма «Родина» о взыскании 260 800 рублей убытков. К участию в деле в качестве третьего лица, не заявляющего самостоятельных требований относительно предмета спора, привлечено ООО «ПСК-Град». Решением Арбитражного суда Республики Татарстан от 07.10.2019 требования удовлетворены частично: с ООО «Фирма «Родина» в пользу Предпринимателя взыскано 248 157 рублей 14 копеек убытков; в остальной части иска отказано. Постановлением Одиннадцатого арбитражного апелляционного суда от 31.12.2019, оставленным без изменения постановлением Арбитражного суда Поволжского округа от 15.05.2020, решение от 07.10.2019 изменено: с ООО «Фирма «Родина» в пользу Предпринимателя взыскано 58 157 рублей 14 копеек убытков; в остальной части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Предприниматель указывает, что из-за неправомерных действий ООО «Фирма «Родина» он был лишен возможности заниматься предпринимательской деятельностью ,в связи с чем ему причинены убытки в виде упущенной выгоды.. ООО «Фирма «Родина» в свою очередь указывает, что истцом не представлено достаточных доказательств аренды генератора марки «Хонда»; акт приема-передачи которого был исключен истцом из числа доказательств по делу.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«Фирма «Родина» и Предприниматель заключили договоры аренды торговых павильонов от 01.07.2014 № 9245, от 01.08.2015 № 9453, от 11.01.2016 № 9491, от 27.06.2016 № 9552, от 15.02.2017 № 9634. В соответствии с пунктами 3.4 договоров в случае просрочки внесения арендной платы свыше 15-ти дней арендодатель имеет право расторгнуть договор и потребовать возмещения убытков, причиненных этой просрочкой. Согласно пунктам 6.3.3 договоров по требованию арендодателя договор может быть досрочно расторгнут судом в случае, когда арендатор в течение 2-х месяцев не вносит арендную плату. Предпринимателем 19.02.2018 получено уведомление о расторжении договоров аренды в связи с неуплатой арендных платежей без указания суммы задолженности. ООО «Фирма «Родина» 21.02.2018 ограничило допуск истцу в арендуемое помещение, а также изъяло оборудование, в связи с чем Предприниматель не имел возможности осуществлять предпринимательскую деятельность. В частности, ответчиком был изъят у истца генератор марки «Хонда» красного цвета мощностью 5,5 л. с, который использовался Предпринимателем по договору аренды от 29.12.2017 № 02-2917, заключенному с ООО «ТПК «ПромРентСнаб». В счет исполнения обязательств по договору от 29.12.2017 Предприниматель уплатил ООО «ТПК «ПромРентСнаб» арендную плату за период с февраля по июнь 2018 года в размере 70 800 рублей. Частично удовлетворяя требования, суд первой инстанции взыскал денежные средства, уплаченные за аренду генератора, а также упущенную выгоду. Повторно исследовав и оценив по правилам статьи 71 АПК РФ представленные доказательства, руководствуясь статьями 15 , 393 , 401 , 404 Гражданского кодекса Российской Федерации и разъяснениями, изложенными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приняв во внимание обстоятельства, установленные при рассмотрении дел А65-4199/2019, А65-9827/2018, суд апелляционной инстанции, с выводами которого согласился суд округа, изменил решение суда первой инстанции, взыскал в качестве убытков платежи за использование генератора за период с 21.02.2018 по 01.06.2018, установив реальность аренды названного оборудования. Отказывая в удовлетворении иска в части взыскания упущенной выгоды, апелляционный суд исходил из того, что Предпринимателем не доказана возможность оказания услуг контрагентам в период ограничения доступа в арендованные помещения. Доводы кассационных жалоб, которые были предметом рассмотрения окружного суда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индивидуального предпринимателя ФИО1, общества с ограниченной ответственностью «Фирма «Родина»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Нигматзянов Наиль Джаудатович (подробнее) Ответчики: ООО "Фирма "Родина", г.Казань (подробнее) Иные лица: Бюро криминалистической экспертизы "Автограф" (подробнее) Межрайонная инспекция Федеральной налоговой службы №4 по Республике Татарстан,г.Казань (подробнее) Межрегиональный центр оценки "Тимерлан" (подробнее) Одиннадцатый арбитражный апелляционный суд, г.Самара (подробнее) ООО "Альфа эксперт" (подробнее) ООО "Криминалистика" (подробнее) ООО "Независимая экспертная компания" (подробнее) ООО "Региональный центр оценки и экспертизы" (подробнее) Средне-Волжский региональный центр судебной экспертизы Министерства Юстиции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