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25.10.2019, оставленным без изменения постановлением Седьмого арбитражного апелляционного суда от 23.01.2020 и постановлением Арбитражного суда Западно-Сибирского округа от 21.05.2020, в удовлетворении искового требования отказано. В кассационной жалобе, поданной в Верховный Суд Российской Федерации, ООО «Феникс», ссылаясь на существенное нарушение норм права, просит отменить судебные акты и удовлетворить исковое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ООО «ЭкоТек» (региональный оператор) и ООО «Феникс» (исполнитель) на основании протокола о результатах проведения открытого аукциона от 29.12.2017 заключен договор на оказание услуг по сбору и транспортированию твердых коммунальных отходов от 12.02.2018 № 29-18/ЭТ. Согласно пункту 1.1 договора исполнитель обязался оказывать услуги по обращению с твердыми коммунальными отходами в границах территории оказания услуг согласно приложению № 1. В соответствии с пунктом 3.1 договор вступает в силу с момента его подписания и действует по 30.06.2021 включительно, а в части принятых на себя обязательств - до полного их исполнения. При этом в силу пункта 11 договор может быть расторгнуть досрочно по соглашению сторон или по иным основания, предусмотренным действующим законодательством; каждая из сторон может досрочно расторгнуть договор, проинформировав в письменном виде другую сторону за 60 календарных дней до фактической даты расторжения. При этом договор считается расторгнутым после завершения и исполнения всех обязательств сторон и расчётов за оказанные услуги. Письмом от 28.06.2019 № 10312 ответчик уведомил истца о расторжении договора с 31.08.2019, в том числе в соответствии с пунктом 11.3 договора. Полагая, что у ответчика, имеющего статус регионального оператора по обращению с твердыми коммунальными отходами, отсутствует право на одностороннее расторжение договора, истец обратился с иском в суд. Суды первой и апелляционной инстанций, исследовав и оценив представленные в материалы дела доказательства, руководствуясь положениями статей 309 , 310 , 421 , 426 , 431 , 450 , 450.1 , 779 , 781 , 782 Гражданского кодекса Российской Федерации, Федерального закона от 26.07.2006 № 135-ФЗ «О защите конкуренции», а также правовой позицией, изложенной в пункте 14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пришли к выводу об отсутствии оснований для удовлетворения искового требования, с чем согласился суд округа. Судебные инстанции исходили из того, что спорный договор не является публичным для ООО «ЭкоТек», которое выступает его стороной не как исполнитель в качестве регионального оператора по обращению с твердыми коммунальными отходами, а как заказчик услуг. Суды указали, что заявленный ответчиком отказ соответствует условиям договора и действующего законодательства, оснований для признания его недействительным не имеется. При этом наличия признаков злоупотребления правом в действиях ответчика по одностороннему отказу от исполнения договора судами не установлено.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"Феникс" (подробнее) Ответчики: ООО "Экологические технологии"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