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обществом заявлено ходатайство о восстановлении пропущенного процессуального срока на подачу кассационной жалобы в Верховный Суд Российской Федерации. В соответствии с частью 2 статьи 291.2 Арбитражного процессуального кодекса Российской Федерации (далее – Кодекс)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усматривается из представленных материалов, заявителем ходатайство подано в пределах указанного срока. Из материалов, приложенных к жалобе, следует, что общество 15.05.2020 (согласно оттиска печати почтового отделения на конверте) обратилось в Верховный Суд Российской Федерации с кассационной жалобой на указанные судебные акты, которая письмом от 15.06.2020 возвращена без рассмотрения на основании статьи 291.5 Кодекса, поскольку в нарушение статьи 291.3 Кодекса к жалобе не приложены доверенность или иной документ, подтверждающий полномочия на подписание кассационной жалобы. Принимая во внимание положения части 3 статьи 291.5 Кодекса,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тот факт, что заявителем при первоначальном обращении в Верховный Суд Российской Федерации не пропущен 2-х месячный срок, установленный статьей 291.2 Кодекса, судья Верховного Суда Российской Федерации, полагаю необходимым восстановить срок на подачу кассационной жалобы.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«Южная транспортная компания» о восстановлении пропущенного процессуального срока. Восстановить срок подачи кассационной жалобы на решение Арбитражного суда Мурманской области от 18.07.2019 по делу № А42-4338/2019, постановление Тринадцатого арбитражного апелляционного суда от 23.10.2019 и постановление Арбитражного суда Северо-Западного округа от 17.03.2020 по тому же делу. Судья Верховного Суда Российской Федерации Т.В. Завьялова Суд: Верховный Суд РФ (подробнее) Истцы: ООО "Южная Транспортная Компания" (подробнее) Ответчики: Федеральная служба судебных приставов (подробнее) Судьи дела: Завьялова Т.В. (судья) (подробнее) Последние документы по делу: Определение от 15 сентября 2020 г. по делу № А42-4338/2019 Определение от 31 июля 2020 г. по делу № А42-4338/2019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