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«Росспиртпром» (далее – Общество) обратилось в Арбитражный суд Республики Крым с иском, уточненным в порядке статьи 49 Арбитражного процессуального кодекса Российской Федерации (далее – АПК РФ), о взыскании с федерального государственного унитарного предприятия «Производственно-аграрное объединение «МАССАНДРА» Управления делами Президента Российской Федерации (далее – Предприятие) неустойки в размере 17 954 343,86 руб., в том числе 15 562 157,19 руб. неустойки по договорам поставки 2014 года; 1 256 885,06 руб. неустойки по договору поставки № 200-РФ от 03.09.2015; 935 301,61 руб. неустойки по договору поставки № 664-РФ от 08.09.2016. Решением Арбитражного суда Республики Крым от 30.10.2019, с учетом определения об исправлении описки от 26.12.2019, требования удовлетворены частично: с Предприятия в пользу Общества взыскана неустойка по договорам поставки с учетом договоров аренды имущественных комплексов, дополнительных соглашений в размере 2 295 920,37 руб. с 15.03.2016, неустойка по договору поставки № 200-РФ от 03.09.2015 с 20.10.2015 в размере 1 256 885,06 руб., неустойка по договору поставки № 664-РФ от 08.09.2016 с 08.11.2016 в размере 935 301,61 руб.; распределены судебные расходы. В удовлетворении остальной части иска отказано. Постановлением Двадцать первого арбитражного апелляционного суда от 13.02.2020, оставленным без изменения постановлением Арбитражного суда Центрального округа от 02.07.2020, решение от 30.10.2019 частично отменено: с Предприятия в пользу Общества взыскана неустойка по договору поставки № 200-РФ от 03.09.2015 с 19.10.2015 по 27.02.2019 в размере 1 256 885,6 руб.; неустойка по договору поставки № 664-РФ от 08.09.2016 с 08.11.2016 по 27.02.2019 в размере 935 301,61 руб.; распределены судебные расходы. В удовлетворении остальной части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норм материального права. В обоснование доводов жалобы заявитель указывает на необоснованность выводов апелляционного и окружного судов о том, что условия договоров аренды имущественных комплексов государственных предприятий прямо не содержат условия о переводе обязательств по неустойке (отдельного соглашения по неустойке не заключалось), в связи с чем оснований для взыскания штрафных санкций с ответчика не имеется.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06.08.2014 между Обществом (поставщик) и государственными предприятиями «Алушта», «Ливадия», «Морское», «Приветное», «Судак», «Малореченское» (заказчики) заключены договоры поставки спирта этилового ректификованного № 1022, 1020, 1021, 1024, 1023, 33 (далее - договоры 2014 года), по условиям которых истец обязался поставить заказчикам, а заказчики - принять и оплатить спирт. Согласно пунктам 5.2. договоров 2014 года за просрочку срока оплаты товара, предусмотренного в пункте 4.5. договоров, поставщик вправе взыскать с заказчика пеню в размере 0,1% за каждый день просрочки от стоимости неоплаченного товара. Обращаясь с иском, истец сослался на то , что свои обязательства по договорам 2014 года выполнил в полном объеме, заказчикам отгружен товар на общую сумму 54 308 144, 26 руб., который оплачен несвоевременно. Предприятие создано на основании приказа Управления делами Президента Российской Федерации от 22.07.2014 № 358. На основании распорядительных документов в аренду ответчику переданы имущественные комплексы, а также кредиторская задолженность заказчиков, подтвержденная аудиторскими заключениями. Указанные обстоятельства явились основанием для обращения Общества в суд с требованиями в оспариваемой части. Удовлетворяя иск в оспариваемой части, суд первой инстанции счел, что исходя из условий договоров аренды имущественных комплексов государственных предприятий, новый должник не был освобожден от ответственности за неисполнение или ненадлежащее исполнение обязанности в виде неустойки по договорам поставки 2014 года. Руководствуясь статьями 200 , 201 , 207 , 330 Гражданского кодекса Российской Федерации, разъяснениями, изложенными в пунктах 6,25 Постановления Пленума Верховного Суда Российской Федерации от 29.09.2015 № 43 «О некоторых вопросах, связанных с применением норм гражданского кодека Российской Федерации об исковой давности»,суд первой инстанции пришел к выводу о взыскании неустойки по договорам поставки 2014 года за три года, предшествующих дате обращения в суд, в сумме 2 2095 920,37 руб., неустойки по договору поставки № 200-РФ в сумме 1 256 885,06 руб., по договору поставки № 664-РФ в сумме 935 301,61 руб. Повторно исследовав и оценив по правилам статьи 71 АПК РФ представленные доказательства, руководствуясь статьями 391 , 392.2 Гражданского кодекса Российской Федерации, суд апелляционной инстанции, с выводами которого согласился суд округа, отменив решение суда первой инстанции и отказав в удовлетворении требований в оспариваемой части, обоснованно исходил из того, что согласно условиям принятия долга Предприятием перед Обществом величина взятых обязательств определена в фиксированной сумме по состоянию на 15.05.2015. ГУП РК «П-АО «Массандра» кредиторская задолженность, полученная по договорам аренды имущественных комплексов государственных предприятий, перед АО «Росспиртпром» погашена в полном объеме, обязательства исполнены надлежащим образом. Доводы кассационной жалобы не свидетельствуют о допущенных апелляционным и окружным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«Росспиртпром»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"РОССПИРТПРОМ" (подробнее) Ответчики: ФГУП "ПРОИЗВОДСТВЕННО-АГРАРНОЕ ОБЪЕДИНЕНИЕ "МАССАНДРА" УПРАВЛЕНИЯ ДЕЛАМИ ПРЕЗИДЕНТА РОССИЙСКОЙ ФЕДЕРАЦИИ (подробнее) Иные лица: МИНИСТЕРСТВО ИМУЩЕСТВЕННЫХ И ЗЕМЕЛЬНЫХ ОТНОШЕНИЙ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