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сельскохозяйственное предприятие «Восход» (далее – Предприятие) обратилось в Арбитражный суд Ставропольского края с иском к индивидуальному предпринимателю ФИО1 (далее – Предприниматель), ФИО2 о признании недействительным договора от 28.04.2017 уступки прав требования. К участию в деле в качестве третьих лиц, не заявляющих самостоятельных требований относительно предмета спора, привлечены Федеральная служба по финансовому мониторингу и общество с ограниченной ответственностью сельскохозяйственное предприятие «Янкуль» (далее – Общество). Решением Арбитражного суда Ставропольского края от 08.11.2019, оставленным без изменения постановлением Шестнадцатого арбитражного апелляционного суда от 22.01.2020 и постановлением Арбитражного суда Северо- Кавказского округа от 22.06.2020,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ссылаясь на существенное нарушение судами норм материального и процессуального права. В обоснование доводов жалобы заявитель указывает на неправомерные отказы судов в удовлетворении его ходатайств. По мнению Предприятия, суды неверно применили нормы права о сроке исковой давности; в части выводов об отсутствии аффилированности ФИО2 и Предпринимателя, признания договора цессии не ничтожной, а оспоримой сделкой не исследовали вопрос о неравноценности встречного предоставления.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вступившим в законную силу решением Арбитражного суда Ставропольского края от 24.03.2017 по делу № А63-14969/2015 с Общества в пользу Предприятия взыскано 34 346 655 рублей 18 копеек убытков. Предприятие в лице директора ФИО2 (цедент) и Предприниматель (цессионарий) заключили договор уступки прав требования от 28.04.2017, по которому цедент уступил, а цессионарий принял право требования с Общества 34 346 655 рублей 18 копеек по решению Арбитражного суда Ставропольского края от 24.03.2017 по делу № А63-14969/2015. Расчет между сторонами за уступленное право по договору оформлен соглашением о зачете взаимных требований от 28.04.2017 на сумму 1 314 862 рубля. Определением Арбитражного суда Ставропольского края от 15.08.2017 по делу № А63-14969/2015 произведена процессуальная замена взыскателя на Предпринимателя. Далее определением Арбитражного суда Ставропольского края от 15.03.2018 по делу № А63-20918/2017 признаны обоснованными требования Предпринимателя и включены в третью очередь реестра требований кредиторов должника – Общества в сумме 34 346 655 рублей 18 копеек. Ссылаясь на то, что договор цессии является притворной сделкой, поскольку ФИО2 намеренно уступила право требования Предприятия заинтересованному лицу (Предпринимателю),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 , 168 170 , 421 , 422 , 382 , 384 , 388 Гражданского кодекса Российской Федерации и разъяснениями, изложенными в пункте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выводам о недоказанности утверждений Предприятия о притворном характере спорной сделки, учитывая при этом, что договор уступки права требования исполнен сторонами, оплата произведена зачетом встречного требования. Ошибочные утверждения судов о том, что спорная сделка является оспоримой, в связи с чем подлежит применению годичный срок исковой давности, в рассматриваемом случае, с учетом конкретных обстоятельств спора, не привели к принятию неверного судебного акта.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сельскохозяйственное предприятие «Восход»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СЕЛЬСКОХОЗЯЙСТВЕННОЕ ПРЕДПРИЯТИЕ "ВОСХОД" (подробнее) Ответчики: ИП Ширинова Ариадна Эминовна (подробнее) Иные лица: Конкурсный управляющий Рязанов Ю. А. (подробнее) Федеральная служба по финансовому мониторингу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