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Сергеев Михаил Андреевич обратился в суд с заявлением о признании недействительным договора купли-продажи транспортного средства от 25.01.2017, заключенного между должником и Хафизовым Т.И., применении последствий недействительности сделки путем взыскания с Хафизова Т.И. в конкурсную массу должника действительной стоимости автомобиля MAN TGS19.400 4x2, год выпуска 2012, VIN WMA06WZZ1CW172349, гос.номер У909СН 174. Определением Арбитражного суда Челябинской области от 25.10.2019, оставленным без изменения постановлениями Восемнадцатого арбитражного апелляционного суда от 28.01.2020 и Арбитражного суда Уральского округа от 27.05.2020, заявление удовлетворено, применены последствия недействительности сделки виде взыскания с Хафизова Т.И. в пользу должника денежных средств в сумме 1 879 100 рублей.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Арбитражный суд Челябинской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пункта 2 статьи 61.2 Федерального закона от 26.10.2002 № 127-ФЗ «О несостоятельности (банкротстве)», установив осведомлённость Хафизова Т.И. о неудовлетворительном финансовом состоянии должника на момент совершения сделки, а также совершение сделки с противоправной целью в период подозрительности при наличии признаков несостоятельности должника при отсутствии доказательств оплаты и равноценности встречного исполнения, предусмотренного сделкой, пришли к выводу об обоснованности заявления, указав на следствие сделки – причинение вреда имущественным правам кредиторов должника, правомерно применили последствия недействительности сделки.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Хафизову Тимуру Ильдаровичу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