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Астраханской области от 24.09.2019 признано обоснованным заявление публичного акционерного общества «Сбербанк России» (далее – банк) о признании должника банкротом, введении процедуры реструктуризации долгов гражданина, включении требований банка, как обеспеченных залогом недвижимого имущества (квартиры) должника. Не согласившись с названным судебным актом, должник обжаловала его в апелляционном порядке. Определением Двенадцатого арбитражного апелляционного суда от 13.02.2020, оставленным без изменения постановлением Арбитражного суда Поволжского округа от 15.05.2020, производство по апелляционной жалобе должника прекращено на основании пункта 1 части 1 статьи 150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банка.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117, 150, 259, 271 Арбитражного процессуального кодекса Российской Федерации, пунктом 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недоказанности заявителем уважительности причин пропуска процессуального срока на обжалование судебного акта, в том числе, неправомерности обжалования определения о введении в отношении должника процедуры реструктуризации долгов гражданина после признания должника банкротом и открытия процедуры реализации имущества гражданина. Проверяя обоснованность прекращения производства по апелляционной жалобе, суд округа не установил нарушений норм процессуального права, согласился с указанными выводами апелляционного суда и отклонил возражения заявителя.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Поскольку определение Арбитражного суда Астраханской области от 24.09.2019 по настоящему делу не являлось предметом рассмотрения суда округа по существу, производство по жалобе в части обжалования указанного судебного акта подлежит прекращению.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Вайнер Надежде Кузьминичне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Прекратить производство по кассационной жалобе Вайнер Надежды Кузьминичны в части обжалования определения Арбитражного суда Астраханской области от 24.09.2019 по делу № А06-3664/2017.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