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«Бензо» обратилось в Арбитражный суд Амурской области с иском к индивидуальному предпринимателю ФИО1 об обязании возвратить нефтепродукты по договору хранения от 19.02.2016 № 3 в следующем ассортименте и количестве: бензин АИ-92-К5 в количестве 13,722 тонны; бензин АИ-95-К5 в количестве 28,487 тонны; бензин АИ-98-К5 в количестве 1,983 тонны; бензин Нормаль-80 в количестве 18,208 тонны; бензин Регуляр-92 в количестве 4,483 тонны; дизельное топливо ЕВРО, зимнее, класса 3 (ДТ-З-К5) в количестве 117,499 тонны; дизельное топливо летнее ЕВРО сорт С (ДТ-Л-К5) в количестве 1104,252 тонны; дистилляты газового конденсата вид II в количестве 268,586 тонны; масло моторное М-10ДМ в количестве 15,389 тонны; топливо дизельное З – 0,2 минус 35 в количестве 59,546 тонны; топливо для реактивных двигателей ТС-1 в количестве 335,070 тонны; топливо маловязкое судовое в количестве 537,651 тонны.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Амурской области, общество с ограниченной ответственностью «Дунай Терминал», Кочкина Валентина Сергеевна, общество с ограниченной ответственностью «Солид-Сибирь», общество с ограниченной ответственностью «Строительная компания «Спецтехстрой», общество с ограниченной ответственностью «Силовые машины», общество с ограниченной ответственностью «Горная компания», общество с ограниченной ответственностью «Мирастрой», общество с ограниченной ответственностью «Мостбизнесстрой», общество с ограниченной ответственностью «ВостокНефтеСбыт», общество с ограниченной ответственностью Нефтяная компания «ДизельРесурс», общество с ограниченной ответственностью «АмурТехТорг», общество с ограниченной ответственностью «АмурНефтеПром», общество с ограниченной ответственностью «ТрансОйлСервис». Решением Арбитражного суда Амурской области от 09.10.2019 иск удовлетворен. Постановлением Шестого арбитражного апелляционного суда от 31.01.2020 решение суда первой инстанции оставлено без изменения. Арбитражный суд Дальневосточного округа постановлением от 02.06.2020 указанные судебные акты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71 , 86 , 161 АПК РФ , признав установленным поступление ответчику на хранение принадлежащего истцу товара, получение от истца оплаты за хранение, непредставление относимых и допустимых доказательств того, что ответчиком оказывались услуги только по перевалке (сливу/наливу) и все поступающее на нефтебазу топливо было сразу отгружено в адрес истца или его контрагентов, руководствуясь положениями статей 886 , 890 , 900 , 904 Гражданского кодекса Российской Федерации, суды пришли к выводу о наличии оснований для удовлетворения требования о возврате оставшегося объема нефтепродуктов.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"БЕНЗО" (подробнее) Ответчики: ИП Харченко Мария Витальевна (подробнее) Иные лица: АНО "Московский областной центр судебных экспертиз" (подробнее) Начальник станции Екатеринославка Забайкальской железной дороги (подробнее) Нотариус Берлов Андрей Павлович Благовещенского нотариальго округа Амурской области (подробнее) ОАО Центр фирменного транспортного обслуживания - филиал "РЖД" (подробнее) ООО "Дунай Терминал" (подробнее) ООО к/у "Трансойлсервис" Шилова А.Н. (подробнее) ООО Экспертное учреждение "Воронежский Центр Экспертизы" (подробнее) Пункт полиции "Ромненский" (подробнее) Специализированный отдел судебных приставов по исполнению особо важных исполнительных документов УФССП России по Амурской области (подробнее) УМВД России по Амурской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