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При этом производство по настоящей жалобе в части обжалования определения Арбитражного суда города Санкт-Петербурга и Ленинградской области от 20.08.2018 по настоящему делу подлежит прекращению применительно к пункту 1 части 1 статьи 150 Арбитражного процессуального кодекса Российской Федерации, поскольку жалоба в данной части противоречит правилам, установленным частью 1 статьи 291.1 Арбитражного процессуального кодекса Российской Федерации, так как обжалуемый судебный акт не был предметом рассмотрения по существу в суде кассационной инстанции. Руководствуясь статьями 117 , 150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«Петра Групп» удовлетворить. Срок подачи кассационной жалобы общества с ограниченной ответственностью «Петра Групп» на определение Тринадцатого арбитражного апелляционного суда от 05.12.2019 и постановление Арбитражного суда Северо-Западного округа от 06.02.2020 по делу № А56-59898/2016 восстановить. Прекратить производство по кассационной жалобе ФИО1 общества с ограниченной ответственностью «Петра Групп» в части обжалования определения Арбитражного суда города Санкт-Петербурга и Ленинградской области от 20.08.2018 по делу № А56-59898/2016. Судья Е.С. Корнелюк Суд: Верховный Суд РФ (подробнее) Истцы: ООО "СИ ДЖИ АЙ" (подробнее) Ответчики: ООО "ЛЕНСТРОЙСВЯЗЬ" (подробнее) Иные лица: К/У Муравьев Егор Сергеевич (подробнее) ООО "АВТОлогистика" (подробнее) ООО "АЦ Русь-Авто" (подробнее) ООО "ИНСТАЛИКА" (подробнее) ООО "ПЕТРА ГРУПП" (подробнее) ООО СТРОИТЕЛЬНАЯ КОМПАНИЯ "ГАРМОНИЯ" (подробнее) Управление Росреестра по Санкт-Петербургу (подробнее) УФНС России по Санкт-Петербургу (подробнее) Судьи дела: Корнелюк Е.С. (судья) (подробнее) Последние документы по делу: Определение от 14 сентября 2020 г. по делу № А56-59898/2016 Определение от 17 июля 2020 г. по делу № А56-59898/2016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