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его требования в размере 1 000 000 рублей. Определением Арбитражного суда Республики Татарстан от 14.11.2019, оставленным без изменения постановлениями Одиннадцатого арбитражного апелляционного суда от 15.01.2020 и Арбитражного суда Поволжского округа от 15.05.2020, в удовлетворении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Республики Татарстан.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предприниматель документально не подтвердил реальность и объём оказанных должнику юридических услуг, сочтя разумной оплату за участие представителя в предварительном судебном заседании в размере 5 000 рублей, выплаченной ему в момент подписания соответствующего договора на оказание юридических услуг в качестве аванса, в связи с чем отказали в удовлетворении заявленного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"СК Строй Альянс", г.Набережные Челны (подробнее) Ответчики: ООО "СервисРемСтрой", г.Менделеевск (подробнее) Иные лица: ИП Нуруллин Ильфак Фависович, г.Набережные Челны (подробнее) ООО "Гетит" (подробнее) ООО "ЗГМ ТЕХНОЛОДЖИ" (подробнее) ООО "СервисРемСтрой", с.Калмаш (подробнее) ООО "Спецэнергомонтаж", г.Елабуга (подробнее) Отдел адресно-справочной работы УВМ МВД по РТ (подробнее) ПАО "Нижнекамскнефтехтим (подробнее) Союз АУ "Возрождение" (подробнее) Управление ГИБДД МВД по РТ (подробнее) уч. Вагизов И.Н.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