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обратилась в суд с заявлением о признании недействительными: договора купли-продажи от 29.12.2011 квартиры общей площадью 150,9 кв.м., расположенной по адресу: &lt;...&gt; (далее – квартира), заключенного между должником и ФИО3, договора купли-продажи от 23.06.2014 квартиры между ФИО3 и ФИО4; применении последствий их недействительности, Определением Арбитражного суда Свердловской области от 22.10.2019, оставленным без изменения постановлениями Семнадцатого арбитражного апелляционного суда от 20.01.2020 и Арбитражного суда Уральского округа от 16.06.2020,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 170 Гражданского кодекса Российской Федерации, статьями 213.9, 213.32 Федерального закона от 26.10.2002 № 127-ФЗ «О несостоятельности (банкротстве)», пунктами 87,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отсутствия совокупности условий для признания недействительными оспариваемых договоров купли – продажи квартиры по заявленным основаниям, в частичности, недоказанности мнимости первоначальной и последующей сделок, их безвозмездности и злоупотребления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финансового управляющего имуществом ФИО1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Верх-Исетскому району г. Екатеринбурга (подробнее) ПАО "Акционерный коммерческий банк содействия коммерции и бизнесу" (подробнее) ПАО Межрегиональный коммерческий банк развития связи и информатики (подробнее) Иные лица: Союз арбитражных управляющих "Континент" (Саморегулируемая организация) (подробнее) Управление Федеральной службы государственной регистрации, кадастра и картографии по Свердловской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