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жалобой на действия (бездействие) финансового управляющего имуществом должника Бедуленко Станислава Евгеньевича, выразившиеся в отказе в созыве собрания кредиторов; в не проведении собрания кредиторов; в не опубликовании решения собрания кредиторов. Кроме того, кредитор просил обязать финансового управляющего имуществом должника созвать собрание кредиторов должника для отчёта о проведении описи и оценки имущества должника. Определением Арбитражного суда Республики Крым от 19.12.2019, оставленным без изменения постановлениями Двадцать первого арбитражного апелляционного суда от 19.02.2020 и Арбитражного суда Центрального округа от 09.06.2020, в удовлетворении жалобы отказано. В кассационной жалобе, поданной в Верховный Суд Российской Федерации, заявитель просит отменить судебные акты и принять по делу новый судебный акт об удовлетворении его жалобы.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20.3, 60, 213.9 Федерального закона от 26.10.2002 № 127-ФЗ «О несостоятельности (банкротстве)», пунктом 14 Обзора судебной практики по вопросам, связанным с признанием недействительными решений собраний и комитетов кредиторов в процедурах банкротства (утверждён Президиумом Верховного Суда Российской Федерации 26.12.2018) и указали на соответствие оспариваемых действий (бездействия) финансового управляющего требованиям законодательства о несостоятельности, добросовестности и разумности его поведения, не установив умышленного и необоснованного уклонения от исполнения возложенных на него обязанностей, нарушения прав и законных интересов заявителя, негативных последствий бездействия.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Крокину Евгению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