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«Назаровская ГРЭС» обратилось в Арбитражный суд Красноярского края с иском о взыскании с акционерного общества «Восточно-Сибирского промышленного железнодорожного транспорта» 1 907 057 рублей 63 копеек неосновательного обогащения, возникшего за период с января по апрель 2016 года, 266 935 рублей 82 копеек процентов за пользование чужими денежными средствами, начисленных за период с 15.09.2017 по 14.07.2019, процентов за пользование чужими денежными средствами, подлежащих начислению на сумму неосновательного обогащения, начиная с 15.07.2019, рассчитанных по ключевой ставке Банка России, действующей в соответствующем периоде просрочки,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Красноярского края. При рассмотрении спора ответчик заявил ходатайство о приостановлении производства по делу до рассмотрения по существу и вступления в законную силу судебного акта по делу № А33-8763/2019 Арбитражного суда Красноярского края. Определением Арбитражного суда Красноярского края от 15.01.2020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А33-8763/2019. Постановлением Третьего арбитражного апелляционного суда от 02.03.2020 определение суда первой инстанции оставлено без изменения. Арбитражный суд Восточно-Сибирского округа постановлением от 21.05.2020 указанные судебные акты оставил без изменения. Акционерное общество «Назаровская ГРЭС»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 приостановлении производства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предмет и основание исков, придя к выводу о том, что обстоятельства, связанные с определением реальной стоимости услуг ответчика в период 2015-2016 годов, имеют значение и при рассмотрении настоящего дела, суды установили наличие предусмотренных пунктом 1 части 1 статьи 143 Арбитражного процессуального кодекса Российской Федерации оснований для приостановления производства по делу.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«Назаровская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"НАЗАРОВСКАЯ ГРЭС" (подробнее) Ответчики: АО "ВОСТОЧНО-СИБИРСКОГО ПРОМЫШЛЕННОГО ЖЕЛЕЗНОДОРОЖНОГО ТРАНСПОРТА"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