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«АЭНП» в рамках дела о несостоятельности (банкротстве) должника обратилось в арбитражный суд с заявлением о включении в реестр требований кредиторов должника 411 032 388 руб. 68 коп. задолженности по договора поручительства от 23.10.2017 № П-17/0958/1058 во исполнение обязательств общества «Вологдаэнергосбыт» перед банком по договору от 27.09.2017 № КЛ-17/0958. Определением Арбитражного суда Карачаево-Черкесской Республики от 20.12.2018, оставленным без изменения постановлением Шестнадцатого арбитражного апелляционного суда от 24.04.2019 и постановлением Арбитражного суда Северо-Кавказского округа от 09.08.2019, в удовлетворении заявления отказано. Общество «АЭНП» обратилось в Верховный Суд Российской Федерации с кассационной жалобой на указанные судебные акты, в которых просило их отменить и направить обособленный спор на новое рассмотрение в суд первой инстанции. Определением судьи Верховного Суда Российской Федерации от 09.12.2019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отказано. Определением заместителя Председателя Верховного Суда Российской Федерации – председателя Судебной коллегии по экономическим спорам Свириденко О.М. от 08.06.2020 жалоба общества «АЭНП» удовлетворена, 3 определение судьи Верховного Суда Российской Федерации от 09.12.2019 отменено, жалоба общества «АЭНП» вместе с делом передана для рассмотрения в судебном заседании Судебной коллегии по экономическим спорам Верховного Суда Российской Федерации. В отзывах и возражениях на кассационную жалобу общество «Архэнергосбыт» в лице конкурсного управляющего Иосипчука В.А. и третьи лица (общество «Вологдаэнергосбыт» в лице конкурсного управляющего Соломонова А.С., общества «МРСК Урала», «МРСК Северо-Запада», «ТГК-2 Энергосбыт», «Роскоммунэнерго» в лице конкурсного управляющего Коноваловой А.Н.) просят отказать в удовлетворении кассационной жалобы и оставить обжалуемые судебные акты без изменения. В судебном заседании представители общества «АЭНП», компании и банка поддержали доводы, изложенные в кассационной жалобе, а представители обществ «Архэнергосбыт», «МРСК «Северо-Запада», «МРСК Урала», «Роскоммунэнерго», «ТГК-2 Энергосбыт», «Вологдаэнергосбыт» возражали против ее удовлетворения. Представитель общества «МРСК Урала» не поддержал ранее заявленное им ходатайство о прекращении производства по кассационной жалобе, в связи с чем оно оставлено без рассмотрения. Иные участвующие в обособленном споре лица, надлежащим образом извещенные о времени и месте судебного заседания, явку своих представителей в судебное заседание не обеспечили, что согласно части 2 статьи 291.10 Арбитражного процессуального кодекса Российской Федерации (далее – АПК РФ) не препятствует рассмотрению кассационной жалобы. Проверив материалы обособленного спора, обсудив доводы, изложенные в кассационной жалобе и отзывах на нее, Судебная коллегия по экономическим спорам Верховного Суда Российской Федерации считает, что обжалуемые судебные акты подлежат оставлению без изменения по следующим основаниям. Как установлено судами и следует из материалов дела, 23.10.2017 между банком и обществом «Архэнергосбыт» (поручитель) был заключен договор поручительства № П-17/0958/1058, в соответствии с которым поручитель принял на себя обязательства нести солидарную ответственность перед банком в целях надлежащего исполнения обществом «Вологдаэнергосбыт» (заемщик) обязательств по договору о кредитной линии от 27.09.2017 № КЛ-17/0958 (далее - кредитный договор). Ввиду нарушения заемщиком обязательств по кредитному договору банк обратил взыскание на предмет залога (вексель) по цене и на условиях, предусмотренных договором залога векселей от 27.09.2017 № З-17/0958/0959, заключенным в обеспечение исполнения заемщиком обязательств по названному кредитному договору между банком (залогодержатель) и компанией (залогодатель). 4 Компания, исполнившая обязательства должника, 28.04.2018 на основании договора уступки прав (требований) переуступила обществу «АЭНП» право (требование) взыскания долга. Общество «АЭНП» обратилось в суд с настоящими требованиями, в обоснование которых сослалось на возбуждение в отношении общества «Архэнергосбыт» дела о банкротстве, переход к заявителю в порядке статьи 365 Гражданского кодекса Российской Федерации (далее – ГК РФ) требований кредитной организации, заключение договора цессии и неисполнение должником обязательства по договору поручительства. Установление требований кредиторов в рамках дела о банкротстве осуществляется в порядке, определенном статьями 71 и 100 Федерального закона от 26.10.2002 № 127-ФЗ «О несостоятельности (банкротстве)» (далее – Закон о банкротстве). Согласно статьям 71 и 100 Закона о банкротстве и разъяснениям, содержащимся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проверка обоснованности и размера требований кредиторов осуществляется судом независимо от наличия разногласий относительно этих требований между должником и лицами, имеющими право заявлять соответствующие возражения, с одной стороны, и предъявившим требование кредитором – с другой стороны. При установлении требований кредиторов в деле о банкротстве суд должен исходить из того, что установленными могут быть признаны только требования, в отношении которых представлены достаточные доказательства наличия и размера задолженности. Для предотвращения необоснованных требований к должнику и нарушений прав его кредиторов к доказыванию обстоятельств, связанных с возникновением задолженности должника – банкрота, предъявляются повышенные требования. При этом необходимо иметь в виду, что целью проверки обоснованности требований является недопущение включения в реестр необоснованных требований, поскольку такое включение приводит к нарушению прав и законных интересов кредиторов, имеющих обоснованные требования, а также должника и его учредителей (участников). При рассмотрении обоснованности требования кредитора подлежат проверке доказательства возникновения задолженности в соответствии с материально-правовыми нормами, которые регулируют обязательства, не исполненные должником. Кредитор, заявивший требования к должнику, как и лица, возражающие против этих требований, обязаны доказать обстоятельства, на которые они ссылаются как на основание своих требований или возражений (статья 65 АПК РФ). В условиях банкротства должника, а, значит, очевидной недостаточности у него денежных средств и иного имущества для расчета по всем долгам, 5 судебным спором об установлении требования конкурсного кредитора затрагивается материальный интерес прочих кредиторов должника, конкурирующих за распределение конкурсной массы в свою пользу. В сохранении имущества банкрота за собой заинтересованы его бенефициары, что повышает вероятность различных злоупотреблений, направленных на создание видимости не существовавших реально правоотношений. Абзацем первым пункта 1 статьи 10 ГК РФ установлена недопустимость осуществления гражданских прав исключительно с намерением причинить вред другому лицу, действий в обход закона с противоправной целью, а также иного заведомо недобросовестного осуществления гражданских прав (злоупотребление правом). Отказывая во включении требований в реестр, суд первой инстанции, с выводами которого согласился суд апелляционной инстанции, руководствовался статьями 10, 168, 335, 364-367 ГК РФ, статьями 61.2, 71 и 100 Закона о банкротстве и пришел к выводу о не представлении заявителем доказательств, исключающих разумные сомнения в реальности долга и подтверждающих наличие оснований для включения заявленных требований в реестр кредиторов. Суд округа, исключив из мотивировочной части судебных актов выводы судов о недействительности сделок по выдаче векселя, купле-продаже векселя, залога векселя, договоров об открытии кредитной линии и цессии на основании статей 10, 168, 170 ГК РФ, оставил судебные акты без изменения, указав на то, что названные выводы не повлияли на правильность вывода о недействительности договора поручительства и отказе в удовлетворении требования общества «АЭНП» о включении в реестр требований должника по договору поручительства. При рассмотрении настоящего обособленного спора суды первой и апелляционной инстанций установили, что банк, компания и должник являются аффилированными между собой лицами по признаку вхождения в одну группу лиц; конечный бенефициар компании и конечный бенефициар должника были связаны формальными признаками родства (зарегистрированный брак детей). Если стороны рассматриваемого дела являются аффилированными лицами, то к требованию истца должен быть применен еще более строгий стандарт доказывания, чем к обычному кредитору в деле о банкротстве, поскольку общность экономических интересов, в том числе, повышает вероятность представления кредитором внешне безупречных доказательств исполнения по существу фиктивной сделки с противоправной целью последующего распределения конкурсной массы в пользу «дружественного» кредитора и уменьшения в интересах должника и его аффилированных лиц количества голосов, приходящихся на долю кредиторов независимых (определения Верховного Суда Российской Федерации от 26.05.2017 № 306-ЭС16-20056 (6), от 11.09.2017 № 301-ЭС17-4784), что не отвечает стандартам добросовестного осуществления прав. При этом наличие 6 в действиях стороны злоупотребления правом уже само по себе достаточно для отказа во взыскании долга (статья 10 ГК РФ, абзац четвертый пункта 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далее – постановление № 63). Залогодатель, являющийся аффилированным лицом с поручителем (должником), должен был представить доказательства, подтверждающие разумность его поведения, чего им сделано не было, в связи с чем суды пришли к выводу об отсутствии экономической целесообразности в заключении договора поручительства, о заключении договора с целью создания искусственной задолженности. В пункте 4 постановления № 63 указано, что наличие в Законе о банкротстве специальных оснований оспаривания сделок, предусмотренных статьями 61.2 или 61.3, само по себе не препятствует суду квалифицировать сделку, при совершении которой допущено злоупотребление правом, как ничтожную (статьи 10 и 168 ГК РФ), в том числе при рассмотрении требования, основанного на такой сделке. В рассматриваемом обособленном споре суды, следуя принципу установления достаточных доказательств наличия или отсутствия фактических отношений по сделкам, правомерно пришли к выводу о том, что стороны договора поручительства не преследовали достижения разумных хозяйственных целей, а своими недобросовестными действиями способствовали наращиванию кредиторской задолженности поручителя в преддверии банкротства должника с целью причинения вреда имущественным правам кредиторов должника, что свидетельствует о злоупотреблении правом (статьи 10 и 168 ГК РФ); заключение обеспечительной сделки не являлось обязательным условием банка для предоставления кредита основному заемщику; заключение договора поручительства повлекло возникновение дополнительных обязательств должника в условиях его неплатежеспособности. Суды первой и апелляционной инстанций, с которыми согласился суд округа, в соответствии со статьями 65, 71, 168, 170 АПК РФ определили предмет доказывания по спору, установили круг обстоятельств, имеющих существенное значение для правильного разрешения спора. Таким образом, вывод судов об отказе в удовлетворении заявления о включении в реестр требований кредиторов должника задолженности по договору поручительства следует признать законным и обоснованным. Судебная коллегия по экономическим спорам Верховного Суда Российской Федерации пришла к выводу о том, что отсутствуют основания, изложенные в статье 291.11 АПК РФ, для отмены или изменения обжалуемых судебных актов в порядке кассационного производства. Руководствуясь статьями 176, 291.11–291.15 АПК РФ, Судебная коллегия по экономическим спорам Верховного Суда Российской Федерации 7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Карачаево-Черкесской Республики от 20.12.2018, постановление Шестнадцатого арбитражного апелляционного суда от 24.04.2019 и постановление Арбитражного суда Северо-Кавказского округа от 09.08.2019 по делу № А25-2825/2017 оставить без изменения, а кассационную жалобу общества с ограниченной ответственностью «АЭНП» – без удовлетворения.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Председательствующий-судья Н.С. Чучунова судья В.В. Попов судья Р.А. Хатыпова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