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«Назаровская ГРЭС» обратилось в Арбитражный суд Красноярского края с иском о взыскании с акционерного общества «Восточно-Сибирского промышленного железнодорожного транспорта» 1 059 833 рублей 04 копеек неосновательного обогащения, возникшего за период с января по февраль 2017 года, 158 533 рублей 93 копеек процентов за пользование чужими денежными средствами, начисленных за период с 15.09.2017 по 31.08.2019, процентов за пользование чужими денежными средствами, подлежащих начислению на сумму неосновательного обогащения, начиная с 01.09.2019, рассчитанных по ключевой ставке Банка России, действующей в соответствующем периоде просрочки, по день фактической уплаты долга. К участию в деле в качестве третьего лица, не заявляющего самостоятельных требований относительно предмета спора, привлечено Министерство транспорта Красноярского края. При рассмотрении спора ответчик заявил ходатайство о приостановлении производства по делу до рассмотрения по существу и вступления в законную силу судебного акта по делу № А33-8763/2019 Арбитражного суда Красноярского края. Определением Арбитражного суда Красноярского края от 24.12.2019 производство по делу приостановлено на основании пункта 1 части 1 статьи 143 Арбитражного процессуального кодекса Российской Федерации до вступления в законную силу судебного акта по делу № А33-8763/2019. Постановлением Третьего арбитражного апелляционного суда от 18.02.2020 определение суда первой инстанции оставлено без изменения. Арбитражный суд Восточно-Сибирского округа постановлением от 28.05.2020 указанные судебные акты оставил без изменения. Акционерное общество «Назаровская ГРЭС»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о приостановлении производства по делу,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предмет и основание исков, придя к выводу о том, что обстоятельства, связанные с определением реальной стоимости услуг ответчика, имеют значение и при рассмотрении настоящего дела, суды установили наличие предусмотренных пунктом 1 части 1 статьи 143 Арбитражного процессуального кодекса Российской Федерации оснований для приостановления производства по делу.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«Назаровская ГРЭС»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"НАЗАРОВСКАЯ ГРЭС" (подробнее) Ответчики: АО "В-Сибпромтранс"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