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Забайкальского края от 08.11.2019, оставленным без изменения постановлением Четвертого арбитражного апелляционного суда от 13.03.2020, в удовлетворении искового заявления отказано. Постановлением Арбитражного суда Восточно-Сибирского округа от 06.07.2020 решение суда первой инстанции и постановление суда 2 апелляционной инстанции отменены, дело направлено на новое рассмотрение в суд первой инстанции. В кассационной жалобе, поданной в Верховный Суд Российской Федерации, общество, ссылаясь на существенное нарушение норм права, просит отменить постановление суда округа, оставить в силе решение суда первой инстанции и постановление суда апелляционной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 и установлено судами, в рамках исполнения приказа министерства труда и социальной защиты населения Забайкальского края от 25.01.2017 №153, истец оказывает меры социальной поддержки отдельным категориям граждан. Учреждением обществу направлен проект договора от 15.03.2019 № 8.7.10-04/342 на оказание услуг по выплате мер социальной поддержки с учетом положений, установленных Порядком назначения и выплаты государственной социальной помощи, предоставляемой в виде денежных выплат, утвержденным постановлением Правительства Забайкальского края от 28.12.2009 № 486 (далее - Порядок № 486) и Порядком предоставления ежемесячной компенсации расходов на оплату жилого помещения и коммунальных услуг отдельным категориям граждан в Забайкальском крае, утвержденным постановлением Правительства Забайкальского края от 20.06.2017 №253. Отказ ответчика от заключения договора на предложенных условиях послужил основанием для обращения истца в арбитражный суд. Отказывая в удовлетворении требования, суды первой и апелляционной инстанций исходили из отсутствия правовых оснований для понуждения ответчика заключить договор на условиях истца, поскольку услуга по доставке денежных выплат не является услугой почтовой связи общего пользования, не относится к публичному договору, осуществляется на договорной основе, определенной сторонами в добровольном порядке. Суды также указали, что истцом не доказано наличие доминирующего положения ответчика на рынке оказания почтовых услуг по выдаче и доставке пособий и других выплат целевого назначения. 3 Отменяя судебные акты и направляя дело на новое рассмотрение в суд первой инстанции, суд округа указал, что выводы судов об отсутствии у государственного заказчика права на изменение условий договора противоречат положениям Гражданского кодекса Российской Федерации,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договора от 15.03.2019 № 8.7.10-04/342. Направляя дело на новое рассмотрение в суд первой инстанции, суд округа не принимал какого-либо решения по существу спора, а указал на необходимость установить юридически значимые для рассмотрения данного спора обстоятельства, исследовать вопросы, связанные с наличием (отсутствием) изменений существенных условий договора в части размера оплаты оказываемых исполнителем услуг, и при правильном применении норм материального права и соблюдении норм процессуального права принять законное и обоснованное решение. При новом рассмотрении дела ответчик не лишен возможности излагать свои доводы по всем возникающим в ходе рассмотрения дела вопросам, представлять соответствующие доказательства и иными способами обосновывать свою позицию по делу. Доводы общества, изложенные в кассационной жалобе, не подтверждают нарушения судом округа норм права при вынесении обжалуемого постановления. При таких обстоятельствах отсутствуют основания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«Почта России»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