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акционерное общество «Назаровская ГРЭС» обратилось в Арбитражный суд Красноярского края с иском о взыскании с акционерного общества «Восточно-Сибирского промышленного железнодорожного транспорта» 1 881 895 рублей 79 копеек неосновательного обогащения, возникшего за период с мая по август 2016 года, 281 536 рублей 77 копеек процентов за пользование чужими денежными средствами, начисленных за период с 15.09.2017 по 31.08.2019, процентов за пользование чужими денежными средствами, подлежащих начислению на сумму неосновательного обогащения, начиная с 01.09.2019, рассчитанных по ключевой ставке Банка России, действующей в соответствующем периоде просрочки, по день фактической уплаты долга. К участию в деле в качестве третьего лица, не заявляющего самостоятельных требований относительно предмета спора, привлечено Министерство транспорта Красноярского края. При рассмотрении спора ответчик заявил ходатайство о приостановлении производства по делу до рассмотрения по существу и вступления в законную силу судебного акта по делу № А33-8763/2019 Арбитражного суда Красноярского края. Определением Арбитражного суда Красноярского края от 16.01.2020 производство по делу приостановлено на основании пункта 1 части 1 статьи 143 Арбитражного процессуального кодекса Российской Федерации до вступления в законную силу судебного акта по делу № А33-8763/2019. Постановлением Третьего арбитражного апелляционного суда от 02.03.2020 определение суда первой инстанции оставлено без изменения. Арбитражный суд Восточно-Сибирского округа постановлением от 25.05.2020 указанные судебные акты оставил без изменения. Акционерное общество «Назаровская ГРЭС»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о приостановлении производства по делу,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Учитывая предмет и основание исков, придя к выводу о том, что обстоятельства, связанные с определением реальной стоимости услуг ответчика в период 2015-2016 годов, имеют значение и при рассмотрении настоящего дела, суды установили наличие предусмотренных пунктом 1 части 1 статьи 143 Арбитражного процессуального кодекса Российской Федерации оснований для приостановления производства по делу. Нарушений судами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«Назаровская ГРЭС»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"НАЗАРОВСКАЯ ГРЭС" (подробнее) Ответчики: АО "ВОСТОЧНО-СИБИРСКОГО ПРОМЫШЛЕННОГО ЖЕЛЕЗНОДОРОЖНОГО ТРАНСПОРТА" (подробнее) АО "ВСПЖТ"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