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Джапасбатов Рустам Турсунбаевич обратился в суд с заявлением о взыскании с арбитражного управляющего Тряева О.П. убытков в размере 265 456 рублей 75 копеек. Определением Арбитражного суда Республики Татарстан от 30.10.2019, оставленным без изменения постановлением Одиннадцатого арбитражного апелляционного суда от 30.12.2019, в удовлетворении заявления отказано. Постановлением Арбитражного суда Поволжского округа от 08.06.2020 вышеуказанные судебные акты отменены, обособленный спор направлен на новое рассмотрение в Арбитражный суд Республики Татарстан.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без изменения.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Направляя обособленный спор на новое рассмотрение, суд округа, руководствуясь пунктами 1 и 4 статьи 20.3, пунктами 8, 9 и 20 статьи 110 Федерального закона от 26.10.2002 № 127-ФЗ «О несостоятельности (банкротстве)», обоснованно исходил из того, что принятые по нему судебные акты вынесены без полного исследования всех обстоятельств, имеющих непосредственное и существенное значение для правильного разрешения спора.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конкурсного управляющего должником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Тряеву Олегу Павловичу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