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24.10.2019, оставленным без изменения постановлениями Пятнадцатого арбитражного апелляционного суда от 16.01.2020 и Арбитражного суда Северо-Кавказкого округа от 18.05.2020, исковые требования удовлетворены частично, с общества в пользу университета взыскано 958 306 рублей неосновательного обогащения. В удовлетворении остальной части иска отказано. В кассационной жалобе, поданной в Верховный Суд Российской Федерации, общество ставит вопрос об отмене принятых по делу судебных актов в части удовлетворенного иска,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университетом (заказчик) и обществом (исполнитель) заключен договор от 04.08.2015 № 03-ОК-223/03.05 на оказание услуг по организации и проведению мероприятия: «Горная школа молодых блогеров и журналистов содружества». В обоснование исковых требований университет, требуя возврата денежных средств в части оплаты, не обеспеченной встречным исполнением, указал, что услуги в рамках заключенного договора оказаны обществом не в полном объеме, в то время как оплата была получена ответчиком. Оценив представленные в материалы дела доказательства, суды, руководствуясь положениями статей 309 , 453 , 711 , 720 , 723 , 725 , 753 , 779 , 781 , 783 , 1103 Гражданского кодекса Российской Федерации, правовой позицией, изложенной в пункте 47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пункте 9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5 постановления Пленума Высшего Арбитражного Суда Российской Федерации от 06.06.2014 № 35 «О последствиях расторжения договора», пункте 12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пришли к выводу о наличии правовых оснований для частичного удовлетворения иска, взыскав с ответчика 958 306 рублей в качестве неосновательного обогащения. При этом судебные инстанции исходили из того, что общество не подтвердило первичными документами оказание услуг по спорному договору на сумму 731 850 рублей 85 копеек. Доводы кассационной жалобы являлись предметом рассмотрения судов и получили надлежащую правовую оценку, основаны на ошибочном толковании норм права, направлены на иную оценку установленных обстоятельств по делу и представленных доказательств,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 Медиа 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ФГБОУ ВПО "Кубанский Государственный Технологический Университет" (подробнее) Ответчики: ООО "Регион Медиа Холдинг"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