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«Казанская сетевая компания» (далее – компания) обратилось в суд с заявлением о признании недействительными торгов по реализации имущества должника (дебиторской задолженности) в форме аукциона; применении последствий их недействительности. При новом рассмотрении определением Арбитражного суда Республики Татарстан от 08.11.2019, оставленным без изменения постановлениями Одиннадцатого арбитражного апелляционного суда от 04.02.2020 и Арбитражного суда Поволжского округа от 15.05.2020,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449 Гражданского кодекса Российской Федерации, пунктом 12 статьи 110 Федерального закона от 26.10.2002 № 127-ФЗ «О несостоятельности (банкротстве)», исходили из установленного факта существенного нарушения организатором торгов правил их проведения и норм действующего законодательства, выразившихся в неправомерном отказе в допуске к участию в них компании как потенциального покупателя, внесшей на дату составления протокола об определении участников задаток в полном объёме.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Жилищно-коммунального хозяйства»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