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«Фаворит» (далее – общество) обратилось в суд с заявлением о признании должника несостоятельным (банкротом). Определением Арбитражного суда города Москвы от 25.03.2019 во введении в отношении должника процедуры наблюдения отказано, производство по делу прекращено. Постановлением Девятого арбитражного апелляционного суда от 03.06.2019, оставленным без изменения постановлением Арбитражного суда Московского округа от 19.08.2019, вышеуказанное определение отменено; вопрос направлен на новое рассмотрение в суд первой инстанции. При новом рассмотрении определением Арбитражного суда города Москвы от 16.12.2019, оставленным без изменения постановлениями Девятого арбитражного апелляционного суда от 17.02.2020 и Арбитражного суда Московского округа от 25.06.2020, требования общества признаны обоснованными, в отношении должника введена процедура наблюдения, утверждён временный управляющий.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во введении наблюдения.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обоснованными требования общества и вводя процедуру наблюдения, суд первой инстанции, руководствуясь статьями 3, 6, 32, 45, 49, 62, 65 Федерального закона от 26.10.2002 № 127-ФЗ «О несостоятельности (банкротстве)», исходил из обоснованности требований, их документальной подтвержденности, превышения суммы 300 000 рублей и отсутствия их погашения в течение трёх месяцев, предшествующих подаче заявления. С указанными выводами впоследствии согласились суды апелляционной инстанции и округа, отметив направленность недобросовестных действий должника и его участника не на погашение задолженности перед кредитором, а на воспрепятствование инициированию процедуры несостоятельности.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«РСУ 100»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