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Волгоградской области от 17.10.2019, оставленным без изменения постановлением Двенадцатого арбитражного апелляционного суда от 17.01.2020, взыскано 6 500 рублей расходов на услуги аварийного комиссара, 2 125 рублей 50 копеек неустойки, 3 000 рублей расходов на услуги представителя и 600 рублей почтовых расходов. Арбитражный суд Поволжского округа постановлением от 14.05.2020 решение от 17.10.2019 и постановление Двенадцатого арбитражного апелляционного суда от 17.01.2020 оставил без изменения. В кассационной жалобе компания просит об отмене судебных актов, ссылаясь на неосновательное взыскание расходов на услуги аварийного комиссара.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 силу статьи 12 Федерального закона от 25.04.2002 № 40-ФЗ «Об обязательном страховании гражданской ответственности владельцев транспортных средств» возмещению подлежат расходы потерпевшего, обусловленные наступлением страхового случая, а также необходимые для реализации права на получение страхового возмещения. Расходы на услуги аварийного комиссара, необходимые для реализации права на получение страховой суммы потерпевшим, являются убытками и могут быть переданы на основании договора другому лицу. Суды установили факт прибегания к услуге аварийного комиссара при оформлении ДТП и оплаты ее агентом (истцом), в силу договора от 06.06.2018 действовавшим за счет принципала (потерпевшего).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«Объединенная страховая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Ответчики: АО Страховое "Надежда"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