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Новосибирской области от 12.08.2019, оставленным без изменения постановлениями Седьмого арбитражного апелляционного суда от 15.05.2020 и Арбитражного суда Западно-Сибирского округа от 06.07.2020, в отношении должника введена процедура реструктуризации долгов гражданина, в реестр требований кредиторов должника в составе третьей очереди включено требование акционерного коммерческого банка «Инвестбанк» в лице конкурсного управляющего Государственной корпорации «Агентство по страхованию вкладов» (далее – банк) в размере 5 067 471 рубль 43 копейки, в том числе: 1 121 258 рублей 59 копеек – основной долг, 1 335 779 рублей 02 копейки – проценты, 2 579 767 рублей 16 копеек – неустойка, 30 666 рублей 66 копеек – расходы по оплате государственной пошлины, как обеспеченное залогом имущества должника – земельным участком, расположенным по адресу: Томская область, посёлок Предтеченск, улица Мелиоративная 10/13, категория земель – земли населённых пунктов, разрешённое использование – для эксплуатации производственных зданий и сооружений, общая площадь 5630 кв. м., кадастровый (или условный) номер 70:21:0200050:159. В кассационной жалобе, поданной в Верховный Суд Российской Федерации, заявитель просит отменить указанные судебные акты в части включения в реестр неустойки без снижения её размера на основании статьи 2 333 Гражданского кодекса Российской Федерации и направить дело на новое рассмотрение.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332, 333, 395 Гражданского кодекса Российской Федерации, статьями 16, 71, 213.8 Федерального закона от 26.10.2002 № 127-ФЗ «О несостоятельности (банкротстве)», пунктами 69, 72 постановления Пленума Верховного Суда Российской Федерации от 24.03.2016 № 7 «О применении судами некоторых положений Гражданского кодекса Российской Федерации об ответственности за нарушение обязательств», исходили из отсутствия доказательств явной несоразмерности договорной неустойки последствиям неисполнения должником обязательств, в том числе противоправности поведения банка, в связи с чем не усмотрели оснований для её снижения и включили требование в реестр в заявленном размере.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Мазур Людмиле Николаевне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