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«Национальный центр доставки» обратилось в Арбитражный суд города Москвы с заявлением о признании незаконными действий Московско-Окского бассейнового водного управления (далее – Управление) при организации и проведении аукциона № 367; признании аукциона № 367 по приобретению права на заключение договора водопользования участком акватории Клязьминского водохранилища вблизи ул. Набережная, г. Долгопрудный Московской области площадью 0,0563 кв. км недействительным. Решением Арбитражного суда города Москвы от 30.09.2019, оставленным без изменения постановлением Девятого арбитражного апелляционного суда от 18.12.2019, в удовлетворении требований отказано. Постановлением Арбитражного суда Московского округа от 20.05.2020 решение от 30.09.2019 и постановление от 18.12.2019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необоснованность вывода суда округа о том, что нарушение правил, установленных Постановлением Правительства Российской Федерации, может являться основанием для признания торгов недействительными. По мнению ООО «Родник плюс», вывод кассационного суда об обязательности опубликования протоколов, сделан с нарушением пункта 2 статьи 448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приказом Управления от 04.10.2013 № 182 объявлен аукцион № 367 по приобретению права на заключение договора водопользования участком акватории Клязьминского водохранилища вблизи ул. Набережная, г. Долгопрудный, Московской области площадью 0,0563 кв. км. Во исполнение указанного приказа Управлением на официальном сайте Российской Федерации для размещения информации о проведении торгов www.torgi.gov.ru 08.10.2013 было опубликовано извещение о проведении аукциона. Аукцион проводился в соответствии с Правилами подготовки и заключения договора водопользования, право на заключение которого приобретается на аукционе, Правилами проведения аукциона по приобретению права на заключение договора водопользования, утвержденными Постановлением Правительства Российской Федерации от 14.04.2007 № 230 (далее – Правила № 230). Процедура рассмотрения заявок на участие в аукционе проводилась аукционной комиссией 22.11.2013 г. по адресу: 107140, &lt;...&gt;. До окончания указанного в извещении срока на участие в аукционе 18.11.2013 в 10 часов 00 минут (время московское) было представлено 15 (пятнадцать) заявок, которые были рассмотрены заинтересованным лицом, а лица их подавшие – допущены к участию. Судами установлено, что протоколом от 25.05.2016 дата проведения аукциона перенесена на 20.09.2016, протоколом от 07.09.2017 - на 29.11.2017, протоколом от 22.11.2018- на 07.02.2019. В соответствии с протоколом открытого аукциона № 367 от 21.02.2019 его победителем было признано ООО «Родник Плюс». ООО «Национальный центр доставки» в обоснование требований указало, что со стороны Управления при проведении аукциона были допущены нарушения действующего законодательства, поскольку на официальном сайте Московско- Окского БВУ www.m-obvu.ru протокол с извещением о переносе очередного заседания аукционной комиссии на 21.02.2019 опубликован не был, в результате чего заявитель не смог принять участия в аукционе и повлиять на его итоги, о которых узнал только 24.02.2019. Отказывая в удовлетворении требований, суды первой и апелляционной инстанций исходили из того, что Правила № 230 федеральным законом не являются, а следовательно нарушение их положений не может быть основанием для признания аукциона № 367 недействительным. Не опубликование протокола с извещением о переносе очередного заседания аукционной комиссии не является основанием для отмены результатов торгов, поскольку составление таких протоколов и их опубликование не предусмотрены ни Правилами № 230, ни иными нормативными правовыми актами, ни аукционной документацией. Суды также указали на то, что нарушение 15-дневного срока переноса даты проведения аукциона в 2018 года (в период с 24.05.2018 по 23.08.2018) не может стать основанием для отмены результатов аукциона, поскольку не нарушает прав и законных интересов заявителя.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не учтено, что Положения Правил № 230, содержащие указание на обязательное извещение о месте, времени и дате проведения аукциона корреспондируют правовым нормам, установленным в пункте 2 статьи 448 Гражданского кодекса, где соответствующая обязательность закреплена императивно.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«Родник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"НАЦИОНАЛЬНЫЙ ЦЕНТР ДОСТАВКИ" (подробнее) Ответчики: Московско-Окское бассейновое водное управление Федерального агентства водных ресурсов (подробнее) ООО "Родник плюс"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