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19.08.2019 в иске отказано. Постановлением Девятого арбитражного апелляционного суда от 25.12.2019 решение отменено, иск удовлетворен. Постановлением Арбитражного суда Московского округа от 25.05.2020 постановление апелляционного суда отменено, решение оставлено в силе. В кассационной жалобе общество «ФСК ЕЭС» просит отменить постановление окружного суда, ссылаясь на отсутствие основания к отказу в платеже вследствие предъявления его с соответствии с условиями гарантий.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установил, что требование о выплате спорной суммы предъявлено после прекращения зачетом обеспечиваемого гарантиями обязательства принципала (общества «ЭФЭСК») по договору от 22.10.2010 № 0209-1-16-02-СМ/10 и признал такое требование выходящим за пределы осуществления гражданских прав. В отсутствие у суда апелляционной инстанции изменения усмотрения на применение предусмотренных статьей 10 Гражданского кодекса Российской Федерации последствий окружной суд отменил апелляционное постановление в соответствии с компетенцией, предусмотренной статьями 286 , 287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«ФСК ЕЭС»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"ФСК ЕЭС" (подробнее) Ответчики: ПАО "Банк "Санкт-Петербург" (подробнее) Судьи дела: Ксенофонтова Н.А.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