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Голубев Дмитрий Викторович обратился в Арбитражный суд Ханты-Мансийского автономного округа – Югры с иском о взыскании с индивидуального предпринимателя Метлицкого Виктора Петровича 2 000 000 рублей неосновательного обогащения и 342 220 рублей 88 копеек процентов за пользование чужими денежными средствами за период с 24.12.2016 по 16.01.2019. Решением Арбитражного суда Ханты-Мансийского автономного округа – Югры от 03.10.2019 иск удовлетворен. Дополнительным решением Арбитражного суда Ханты-Мансийского автономного округа – Югры от 22.10.2019 с ИП Метлицкого В.П. в пользу ИП Голубева Д.В. взыскано 35 000 рублей судебных расходов, связанных с оплатой судебной экспертизы. Постановлением Восьмого арбитражного апелляционного суда от 25.12.2019 решение суда первой инстанции оставлено без изменения. 2 Арбитражный суд Западно-Сибирского округа постановлением от 15.05.2020 указанные судебные акты оставил без изменения. Индивидуальный предприниматель Метлицкий Виктор Петрович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71, 86 Арбитражного процессуального кодекса Российской Федерации, учитывая выводы эксперта по результатам почерковедческой экспертизы, проведенной в связи с проверкой обоснованности заявления о фальсификации доказательств по правилам статьи 161 АПК РФ, признав представленные ответчиком нотариально заверенные копии актов приемки-сдачи оказанных услуг ненадлежащими доказательствами по делу, учитывая непредставление ответчиком надлежащих доказательств оказания услуг или возврата денежных средств, руководствуясь положениями статей 1102, 1107, 1109 Гражданского кодекса Российской Федерации, суды пришли к выводу о доказанности наличия на стороне ответчика неосновательного обогащения.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Метлицкому Виктору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