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Волокитин Павел Валерьевич обратился в Арбитражный суд Кировской области с иском, уточненным в порядке статьи 49 Арбитражного процессуального кодекса Российской Федерации, о взыскании с индивидуального предпринимателя Сюткина Андрея Васильевича 1 374 950 рублей неосновательного обогащения. Решением Арбитражного суда Кировской области от 04.12.2019 иск удовлетворен. Постановлением Второго арбитражного апелляционного суда от 12.03.2020 решение суда первой инстанции отменено, в удовлетворении иска отказано. Арбитражный суд Волго-Вятского округа постановлением от 08.06.2020 постановление суда апелляционной инстанции оставил без изменения. Индивидуальный предприниматель Волокитин Павел Валерьевич обратился в Судебную коллегию Верховного Суда Российской Федерации с кассационной жалобой на постановления судов апелляционной инстанции и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66, 67, 71 Арбитражного процессуального кодекса Российской Федерации, установив наличие между сторонами обязательственных правоотношений и доказанность факта их исполнения ответчиком, руководствуясь положениями статей 1, 8, 1102, 1103, 1107 Гражданского кодекса Российской Федерации, разъяснениями, изложенными в постановлении Пленума Верховного Суда Российской Федерации от 23.06.2015 № 25 "О применении судами некоторых положений раздела I части первой Гражданского кодекса Российской Федерации", суд апелляционной инстанции пришел к выводу о недоказанности возникновения на стороне ответчика неосновательного обогащения.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Волокитину Павлу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