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Hibway Ltd. t/a Saffron Supply Services (Хибвей ЛТД) обратилась в Арбитражный суд Московской области с иском о взыскании с акционерного общества «Ариал» 132 734 628 рублей 33 копеек задолженности по договору от 01.07.2014 № GR/01 поставки товаров в магазины беспошлинной и пошлинной торговли (1 603 247,83 евро основного долга, 168 673,52 евро неустойки) (инвойсы за период с 14.05.2018 по 01.08.2018). К участию в деле в качестве третьих лиц, не заявляющих самостоятельных требований относительно предмета спора, привлечены Домодедовская таможня, индивидуальный предприниматель Зайцев Василий Игоревич, Компания Morvato Ltd (Морвато Лтд). Компания Morvato Ltd (Морвато ЛТД) обратилась в Арбитражный суд Московской области с заявлением о замене истца – Компании Hibway Ltd. t/a Saffron Supply Services (Хибвей ЛТД) в порядке процессуального правопреемства, ссылаясь на договор уступки права требования от 09.07.2019. Определением Арбитражного суда Московской области от 25.11.2019 в удовлетворении заявления отказано. 2 Постановлением Десятого арбитражного апелляционного суда от 05.02.2020 определение суда первой инстанции оставлено без изменения. Арбитражный суд Московского округа постановлением от 23.06.2020 указанные судебные акты отменил и направил вопрос (дело) на новое рассмотрение в Арбитражный суд Московской области. Акционерное общество «Ариал»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вопрос о процессуальной замене стороны по делу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«Ариал»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