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Басков И.Г. обратился в суд с заявлением о признании недействительными сделок по договорам финансовой аренды (лизинга) от 29.09.2011 № ДЛ 0346-001-К/2011, от 07.02.2012 № ДЛ 0346-003-К/2012, от 19.07.2012 № ДЛ 0346-005-К/2012, от 30.11.2011 № ДЛ 0346-002-К/2011, от 19.07.2012 № ДЛ 0346-004-К/2012, заключенных должником и обществом, применении последствий их недействительности. Определением Арбитражного суда Смоленской области от 09.08.2019, оставленным без изменения постановлениями Двадцатого арбитражного апелляционного суда от 15.01.2020 и Арбитражного суда Центрального округа от 02.07.2020, признаны недействительными договоры от 07.02.2012 № ДЛ 0346-003-К/2012, от 19.07.2012 № ДЛ 0346-005-К/2012, от 30.11.2011 № ДЛ 0346-002-К/2011, от 19.07.2012 № ДЛ 0346-004-К/2012, применены последствия недействительности сделок в виде взыскания с общества в пользу должника 138 826 131 рублей, 233 593 536 рублей, 118 347 459 рублей 80 копеек, 76 634 436 рублей, соответственно, а обособленный спор по договору от 29.09.2011 № ДЛ 0346-001-К/2011 выделен в отдельное производство. Не согласившись с вышеуказанными судебными актами, общество обратилось в Верховный Суд Российской Федерации с кассационной жалобой, 2 заявив ходатайство о приостановлении исполнения обжалуемого судебного акта.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банкротства, а также приводит довод о том, что приостановление исполнения указанных судебных актов не повлияет на баланс интересов участвующих в настоящем деле лиц.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«Государственная транспортная лизинговая компания» о приостановлении исполнения определения Арбитражного суда Смоленской области от 09.08.2019 по делу № А62-4766/2014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