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28.09.2019, оставленным без изменения постановлениями Тринадцатого арбитражного апелляционного суда от 23.12.2019 и Арбитражного суда Северо-Западного округа от 12.05.2020, заявленное требование удовлетворено. В кассационной жалобе Банк России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ФИО1 на бездействие общества, выразившееся в непредставлении запрошенной информации в установленный срок, управлением выдано оспариваемое предписание от 29.05.2019 № С59-5-18/5083 об устранении нарушений законодательства. Основанием для выдачи указанного предписания послужили выводы управления о нарушении обществом требований пункта 11 статьи 91 Федерального закона от 26.12.1995 № 208-ФЗ «Об акционерных обществах» (далее – Закон № 208-ФЗ) и пункта 3 Указания Центрального Банка Российской Федерации от 22.09.2014 № 3388-У (далее – Указание № 3388-У), выразившихся в непредставлении обществом документов по требованию акционера в установленный срок. Оценив представленные в материалы дела доказательства, суды, руководствуясь положениями Закона № 208-ФЗ, Федерального закона от 22.04.1996 № 39-ФЗ «О рынке ценных бумаг», Указанием № 3388-У, с учетом правовой позиции, сформированной в пункте 13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пришли к выводу о том, что оспоренное предписание не соответствует требованиям законодательства, нарушает права и законные интересы заявителя. Судебные инстанции исходили из того, что общество в ответ на требование о предоставлении документов, запросив у ФИО1 выписку из реестра акционеров, содержащую сведения о количестве принадлежащих ей голосующих акций, действовало правомерно. Доводы, изложенные в кассационной жалобе, были предметом рассмотрения судов и им дана надлежащая правовая оценка. Приведенные доводы не свидетельствуют о существенном нарушении норм материального права и норм процессуального права, повлиявших на исход дела, по существу, выражают несогласие с выводами судов в связи с иным применением заявителем положений законодательства, поэтому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Центральному банку Российской Федерации в лице Северо-Западного главного управления Центрального банка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Акционер "Сорок второй трест" (подробнее) Ответчики: Центральный банк РФ в лице Управления Службы по защите прав потребителей и обеспечению доступности финансовых услуг в Северо-Западном федеральном округе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