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Пивкин Ю.С. обратился в суд с заявлением о привлечении к субсидиарной ответственности по обязательствам должника бывшего руководителя должника – Афанасьева Г.А. в размере 3 461 764 062 рублей 51 копейки. Определением Арбитражного суда города Москвы от 30.12.2019 отказано в удовлетворении заявления. Постановление Девятого арбитражного апелляционного суда от 02.03.2020, оставленным без изменения постановлением Арбитражного суда Московского округа от 25.06.2020, отменено определение суда первой инстанции от 30.12.2019, заявление удовлетворено. Не согласившись с указанными судебными актами, Афанасьев Г.А. обратился в Верховный Суд Российской Федерации с кассационной жалобой, одновременно заявив ходатайство о приостановлении исполнения обжалуемых постановлений судов апелляционной инстанции и округа.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2 В обоснование своего ходатайства заявитель не приводит каких-либо доводов о невозможности или затруднительность поворота исполнения судебного акта, а также не приводит доводов, свидетельствующих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Афанасьева Григория Анатольевича о приостановлении исполнения определения постановления Девятого арбитражного апелляционного суда от 02.03.2020 по делу № А40-126742/2016, оставленного без изменения постановлением Арбитражного суда московского округа от 25.06.2020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