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06.04.2020 направил в Верховный Суд Российской Федерации указанную кассационную жалобу, к которой приложил ходатайство о восстановлении пропущенного срока ее подачи. Согласно положениям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соответствии с частью 2 статьи 117 Арбитражного процессуального кодекса Российской Федерации суд восстанавливает пропущенный процессуальный срок, если признает причины пропуска срока уважительными. Указанные положения процессуального закона предполагают оценку судом при решении вопроса о восстановлении пропущенного срока, обоснованности доводов лица, настаивавшего на таком восстановлении, и, соответственно, возлагают на заявителя обязанность подтверждения того, что срок пропущен по уважительным причинам, не зависящим от заявителя, который не имел реальной возможности совершить процессуальное действие в установленный законом срок. Соответствующая правовая позиция изложена в постановлении Конституционного Суда Российской Федерации от 17.03.2010 № 6-П. Рассмотрев ходатайство о восстановлении процессуального срока, судья находит его подлежащим удовлетворению, поскольку финансовый управляющий обосновал уважительность причины просрочки подачи кассационной жалобы в Верховный Суд Российской Федерации и представил необходимые документы. Руководствуясь статьями 117 , 184 и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ФИО1 – финансового управляющего имуществом ФИО2 – о восстановлении пропущенного срока подачи кассационной жалобы на определение Арбитражного суда Саратовской области от 14.06.2019 (с учетом дополнительного определения того же суда от 05.08.2019), постановления Двенадцатого арбитражного апелляционного суда от 19.09.2019 и Арбитражного суда Поволжского округа от 29.01.2020 по делу № А57-12963/2018 удовлетворить. Пропущенный процессуальный срок восстановить. Судья Верховного Суда Российской Федерации И.В. Разумов Суд: Верховный Суд РФ (подробнее) Иные лица: АО АКБ "Газнефтьбанк" (подробнее) АО "Саратовгаз" (подробнее) Волжский районный суд г.Саратова (подробнее) Межрайонной ИФНС России №19 по СО (подробнее) ООО "СПГЭС" (подробнее) Судебный участок №3 Октябрьского района г.Саратова (подробнее) Финансовый управляющий Сотников А.Н. (подробнее) Экспресс-Волга (подробнее) Судьи дела: Разумов И.В. (судья) (подробнее) Последние документы по делу: Определение от 8 сентября 2020 г. по делу № А57-12963/2018 Определение от 8 июня 2020 г. по делу № А57-12963/2018 Определение от 15 апреля 2020 г. по делу № А57-12963/2018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