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"Седар" (далее - ООО "Седар") обратилось в Арбитражный суд города Москвы с заявлением к Департаменту городского имущества города Москвы (далее - Департамент) о признании незаконным ответа от 18.09.2018 N ДГИ-160265/18-(0)-1. Решением Арбитражного суда города Москвы от 15.08.2019, оставленным без изменения постановлением Девятого арбитражного апелляционного суда от 03.12.2019 и постановлением Арбитражного суда Московского округа от 25.05.2020,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и процессуального права. В обоснование доводов жалобы заявитель указывает, что решением Арбитражного суда города Москвы от 28.02.2019 по делу № А40-272431-1-1558 и постановлением Девятого арбитражного апелляционного суда от 30 мая 2019 по делу № А40-272431/18-1-1558 было установлено, что заинтересованное лицо неправомерно удерживает сумму арендной платы. В силу положений пункта 2 статьи 20 , пункта 3 статьи 41 Бюджетного кодекса Российской Федерации доходы от использования имущества, находящегося в государственной или муниципальной собственности, относятся к неналоговым доходам бюджета. Согласно пункту 2 статьи 160.1 Бюджетного кодекса Российской Федерации администратор источников финансирования бюджета обладает полномочиями на принятие решений о возврате излишне уплаченных(взысканных)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Федерации. Полномочия заинтересованного лица в сфере предоставления в аренду земельных участков на территории города Москвы на момент обращения обществ а с заявлениями были установлены пунктами 5.1,5.14 Положения о Департаменте городского имущества города Москвы, утвержденного постановлением Правительства Москвы от 20.02.2013 № 99-ПП. В данном случае администратором поступивших платежей является заинтересованное лицо. Суды не учли положения статей 130 , 614 Гражданского кодекса Российской Федерации, статей 20 , 41 , 160.1 Бюджетного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11.11.2005 между Департаментом и ООО "Рексант" был заключен договор аренды N М-06-025534 земельного участка с множественностью лиц на стороне арендатора, площадью 4 500 кв. м, с кадастровым номером 77:06:0004001:275, по адресу: &lt;...&gt;. Согласно дополнительному соглашению от 20.12.2013 к договору аренды от 11.11.2005 N М-06-025534 права и обязанности по договору перешли от ООО "Рексант" к ООО "Седар". Как указывает ООО "Седар", решением Московского городского суда от 06 декабря 2017 года по делу N 3а-2140/2017 кадастровая стоимость земельного участка, переданного в аренду по договору от 11.11.2005 N М-06-025534, была изменена,в связи с чем, на стороне ООО "Седар" образовалась переплата по договору аренды. 20.08.2018 ООО "Седар" обратилось в адрес Департамента с письмом от 16.08.2018 исх. N ГД/37, целью которого является зачет (возврат) сумм переплат. На указанное обращение Департаментом дан ответ от 18.09.2018 N ДГИ- 160265/18-(0)-1 о предоставлении информации, из содержания которого следует, что Департамент разъяснил обществу порядок зачета сумм переплат в счет оплаты арендных платежей будущих периодов, а также порядок возврата денежных средств. Не согласившись с вышеуказанным ответом Департамента, ООО "Седар" обратилось в суд с настоящими требованиями. Исследовав и оценив по правилам статьи 71 Арбитражного процессуального кодекса Российской Федерации представленные в дело доказательства и установив, что в рамках спора по делу N А40-272431/18 был разрешен вопрос о наличии сумм переплат по договору аренды от 11.11.2005 N М-06-025534, постановлением Девятого арбитражного апелляционного суда от 30 мая 2019 года по указанному делу с Департамента в пользу ООО "Седар" взыскано неосновательное обогащение в размере 362 288 руб. 99 коп.; таким образом, вопрос о наличии сумм переплат по договору аренды разрешен в судебном порядке; руководствуясь статями 12 , 13 Гражданского кодекса Российской Федерации, суды пришли к обоснованному выводу об отсутствии оснований для вывода о нарушении прав ООО "Седар" оспариваемым ответом Департамента от 18.09.2018 N ДГИ-160265/18-(0)-1.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«Седар»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"Седар"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