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"Юнистрой" (далее - истец, ООО "Юнистрой") обратилось в Арбитражный суд Калужской области с исковым заявлением к обществу с ограниченной ответственностью "Стройинвест" (далее - ответчик, ООО "Стройинвест") о взыскании задолженности по договору долгосрочной аренды земельного участка от 10.01.2007 за период за период с 11.03.2014 по 24.03.2016 в размере 2 885 290 руб. 31 коп., процентов за пользование чужими денежными средствами в размере 1 096 285 руб. 17 коп., процентов, исчисленных до момента фактического исполнения ответчиком обязательства. При этом истец также указал в исковом заявлении, что в случае исключения доказательств из материалов дела взыскать с ООО "Стройинвест" в пользу ООО "Юнистрой" задолженность по арендной плате за период с 13.09.2013 по 24.03.2016 в размере 3 584 154 руб. 83 коп.; проценты за пользование чужими денежными средствами в размере 1 436 407 руб. 01 коп.; проценты, исчисленные до момента фактического исполнения ответчиком обязательства. Уточненное исковое заявление судом принято к производству и рассмотрено по существу. Определениями суда от 11.11.2016, 08.06.2017, 23.04.2018, 02.07.2018 к участию в деле в качестве третьих лиц, не заявляющих самостоятельных требований относительно предмета спора, привлечены: временный управляющий ООО "ЮНИСТРОЙ" ФИО2; общество с ограниченной ответственностью "Евростиль", г. Москва; ФИО1, г. Москва; ООО "СтройГрупп". Решением Арбитражного суда Калужской области от 23.09.2019, оставленным без изменения постановлением Двадцатого арбитражного апелляционного суда от 22.01.2020 и постановлением Арбитражного суда Центрального округа от 22.05.2020,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соглашением о зачете встречных однородных требований от 11.10.20112 стороны приняли к зачету задолженность ООО «Стройинвест» перед ООО «ЮниСтрой» по договору аренды земельного участка на сумму 799 354,84 руб. ( с учетом НДС), где арендная плата была рассчитана за период с 19.03.2010 по 11.10.2010. Стороны 11.10.2010 приняли к зачету арендную плату, срок оплаты которой не наступил и не мог наступить в связи с досрочным расторжением договора на сумму 4 960 945,16 руб. На момент якобы заключения оглашения о зачете встречных однородных требований от 11.10.2010 статья 410 Гражданского кодекса Российской Федерации действовала в редакции Федерального закона от 27.12.2009 №352,согласно которой 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Представленные ответчиком договор о возложении обязательств на третье лицо и соглашение о зачете встречных однородных требований не являются доказательствами, обосновывающими возникновение задолженности и, соответственно, ее погашение.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10.01.2007 между ФИО3 и ООО "Стройинвест" заключен договор долгосрочной аренды земельного участка площадью 412 707 кв. м с кадастровым номером 40:12:110305:0019, расположенный по адресу: Калужская область, Малоярославецкий район, вблизи д. Степчево, принадлежащий арендодателю на праве собственности. Объект аренды передан ООО "Стройинвест" во владение и пользование, что подтверждается актом приема-передачи от 10.01.2010 года. Договор аренды сторонами заключен на срок до 10.01.2017. Арендная плата ими определена в размере 100 000 руб. в месяц. Вышеназванный земельный участок в 2008 году был размежеван на два самостоятельных земельных участка - земельный участок площадью 198 869 кв. м, кадастровый номер 40:13:110305:20 и земельный участок площадью 213 841 кв. м, кадастровый номер 40:13:110305:22. На основании договора купли-продажи от 15.02.2010 ООО "Юнистрой" приобрело у гр. ФИО3 вышеуказанные земельные участки в собственность. В связи со сменой собственника стороной в договоре аренды земельного участка от 10.01.2007 выступило ООО "Юнистрой" в качестве арендодателя. На основании заключенного сторонами соглашения от 24.03.2016 договор аренды земельного участка от 10.01.2017 был расторгнут. Полагая, что за владение и пользование земельным участком на основании заключенного договора аренды от 10.01.2007 ООО "Стройинвест" за период с 15.02.2010 по 24.03.2016 не уплатило ООО "Юнистрой" арендную плату, истцом направлено в адрес ответчика претензия о добровольном погашении сложившейся задолженности. Отказ ответчика от уплаты указанного долга послужил основанием для предъявления в суд настоящего иска. Отказывая в удовлетворении заявленных исковых требований, суды обоснованно исходили из следующего. В соответствии со статьей 309 Гражданского кодекса Российской Федерации (далее - ГК РФ)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 Согласно пункту 1 статьи 407 ГК РФ обязательство прекращается полностью или частично по основаниям, предусмотренным данным кодексом, другими законами, иными правовыми актами или договором. В соответствии с пунктом 1 статьи 408 ГК РФ одним из способов прекращения обязательства является надлежащее его исполнение. В счет исполнения обязательств по договору аренды земельного участка ООО "Стройинвест" перечислило на расчетный счет и внесло в кассу ООО Юнистрой" денежные средства в сумме 2 754 732 руб. 26 коп., что подтверждается соответствующими платежными документами. Исполнение обязательств по уплате оставшейся части арендных платежей ООО "Стройинвест" подтвердило, представив суду документы, свидетельствующие о наличии между арендодателем, арендатором и третьими лицами взаимных обязательств по другим сделкам, а также о зачете сторонами данных обязательств. Доводы ООО "Юнистрой" о том, что общество не заключало сделок, по которым у арендодателя возникли обязательства перед арендатором, являлись предметом исследования и оценки арбитражным судом первой и апелляционной инстанций и признаны необоснованными. В ходе судебного разбирательства представителями третьих лиц было заявлено о фальсификации ответчиком доказательств в связи с представлением последним в суд документов о заключении гражданско-правовых договоров, по которым возникли обязательства у ООО "Юнистрой" перед ООО "Стройинвест", а также актов сверок и актов о зачете взаимных обязательств сторон. В обоснование фальсификации данных доказательств заявители сослались на то, что бывший руководитель ООО "Юнистрой", находясь в неприязненных отношениях с учредителем данного юридического, подписал и заверил печатью вышеуказанные документы при отсутствии каких-либо хозяйственных операций, отраженных в этих документах. Для подтверждения указанных доводов последними было заявлено ходатайство о проведении судебно-технической экспертизы документов, представленных ответчиком, на предмет установления давности их изготовления. Указанное ходатайство судом было удовлетворено и назначена соответствующая экспертиза. По заключению эксперта N 900/1-3 от 26.11.2018 определить время выполнения исследуемых документов не представляется возможным, так как документы подвергались агрессивному воздействию. Допрошенная в судебном заседании эксперт пояснила, что исследуемые документы не пригодны для исследования для разрешения поставленного вопроса. Заключение эксперта в этой части судом признано надлежащим доказательством, в связи с чем отказано в удовлетворении ходатайства о проведении повторной экспертизы. Кроме того, как следует из материалов дела, допрошенный в ходе судебного разбирательства в качестве свидетеля ФИО4 (бывший руководитель ООО "Юнистрой) пояснил, что представленные ответчиком договора с участием ООО "Юнистрой" заключались в период осуществления им обязанностей руководителя юридического лица, фактически исполнялись сторонами и по результатам их исполнения составлялись акты о зачете взаимных обязательств сторон, в том числе и в части оплаты ООО "Стройинвест" арендных платежей. Соглашаясь с выводами судов первой и апелляционной инстанций, суд округа также правомерно отметил, что спорные сделки, заключенные бывшим руководителем ООО "Юнистрой" от имени юридического лица, в установленном законом порядке оспорены не были и недействительными не признаны.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ЮНИСТРОЙ (подробнее) ООО "ЮниСтрой" конкурсный управляющий Пронюшкина В.Ю. (подробнее) Ответчики: ООО "ЕвроСтиль" (подробнее) ООО Стройинвест (подробнее) Иные лица: ООО в/у "ЮНИСТРОЙ" Русинов А.В. (подробнее) ООО ЕвроСтиль (подробнее) ООО Стройгрупп (подробнее) ООО "Юнистрой"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