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(далее – Предприниматель) обратился в Арбитражный суд Удмуртской Республики с иском, уточненным в порядке статьи 49 Арбитражного процессуального кодекса Российской Федерации (далее – АПК РФ), к Союзу потребительских обществ Удмуртской Республики (далее – Союз) о признании права общей долевой собственности собственников помещений на нежилое помещение первого этажа на поэтажном плане № 34 (коридор), площадью 38,4 кв. м, расположенное по адресу: &lt;...&gt;, входящее в состав нежилого помещения с кадастровым номером 18:26:010653:1280, расположенное в здании с кадастровым номером 18:26:010653:1107 литер «В»; обязании Союза не чинить препятствия в пользовании Предпринимателем нежилым помещением № 34 путем обеспечения круглосуточного беспрепятственного доступа, а также выдать дубликаты ключей от центрального входа в здание и помещение № 34 по указанному адресу. Решением Арбитражного суда Удмуртской Республики от 08.11.2019 иск удовлетворен частично: признано право общей долевой собственности собственников помещений на нежилое помещение первого этажа на поэтажном плане № 34 (коридор) площадью 38,4 кв. м, расположенное в здании литер «В» по адресу: Удмуртская Республика, г. Ижевск, ул. Революционная, д. 217, входящее в состав нежилого помещения с кадастровым номером 18:26:010653:1280, расположенное в здании с кадастровым номером 18:26:010653:1107. В удовлетворении остальной части требований отказано. Постановлением Семнадцатого арбитражного апелляционного суда от 11.02.2020, оставленным без изменения постановлением Арбитражного суда Уральского округа от 11.06.2020, решение от 08.11.2019 отменено в части отказа в удовлетворении требований; иск удовлетворен в полном объеме. В кассационной жалобе, поданной в Верховный Суд Российской Федерации, заявитель просит отменить состоявшиеся судебные акты, отказать в удовлетворении требований в полном объеме,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Предприниматель никогда не осуществлял владение спорным помещением, в связи с чем ему надлежало обратиться с требованием об истребовании имущества из чужого незаконного владения. По мнению Союза, спорное помещение не отвечает признакам общего имущества, является самостоятельным объектом, используется ответчиком для прохода в свои помещения, не связано с обслуживанием помещения истца или третьего лица; истец не нуждается в использовании спорного помещения, поскольку имеет самостоятельный вход.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Предпринимателю на праве собственности принадлежат нежилые помещения № 35-62, расположенные по адресу: &lt;...&gt;, литер «Б» и литер «В» с кадастровым (условным) номером 18:26:010653:1033, в здании с кадастровым номером 18:26:010653:1007, что подтверждается выпиской из ЕГРП от 14.12.2018. Согласно сведениям из ЕГРН собственниками помещений в указанному здании являются Союз, общество с ограниченной ответственностью «Марка» (далее – Общество) и Предприниматель. В частности, в здании с литера «В» за Предпринимателем зарегистрировано право собственности на нежилые помещения: № 35-59, общей площадью 301 кв. м; за Союзом на нежилые помещения: № 1-15, 27-34, 98-120, 122-127, 157- 176, 196-218, общей площадью 1920,6 кв. м, расположенные на 1-4 этажах и в подвале; за Обществом на нежилые помещения на втором этаже № 23 площадью 14,1 кв. м. Как установили суды, помещение № 34, расположенное в здании по адресу: Удмуртская Республика, ул. Революционная, 217 литер «В», является коридором (экспликация, план), который непосредственно граничит с помещением истца № 35 – тамбур (экспликация, план), из которого, в свою очередь, осуществляется доступ в остальные помещения, принадлежащие Предпринимателю. Полагая, что спорное помещение является общим имуществом собственников помещений в здании, Предприниматель обратился в арбитражный суд с соответствующими требованиями. Частично удовлетворяя требования, суд первой инстанции пришел к выводу, что спорное нежилое помещение относится к местам общего пользования и предназначено для обслуживания всех нежилых помещений в здании. Отказывая в удовлетворении иска в части требований о возложении на ответчика обязанности не чинить препятствия в пользовании спорным нежилым помещением, суд признал, что права истца в данной части не нарушены. Повторно исследовав и оценив по правилам статьи 71 АПК РФ представленные доказательства, руководствуясь статьями 209 , 216 , 289 , 290 Гражданского кодекса Российской Федерации, статьей 36 Жилищного кодекса Российской Федерации, разъяснениями, изложенными в постановлении Пленума Высшего Арбитражного Суда Российской Федерации от 23.07.2009 № 64 «О некоторых вопросах практики рассмотрения споров о правах собственников помещений на общее имущество здания», а также Правилами содержания общего имущества в многоквартирном доме и правилами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продолжительность, утвержденными Постановление Правительства Российской Федерации от 13.08.2006 № 491, суд апелляционной инстанции, с выводами которого согласился суд округа, отменил решение суда первой инстанции в части отказа в удовлетворении требований. Установив, что истец ранее пользовался спорным помещением для прохода, а с 22.03.2019 ответчик стал препятствовать Предпринимателю в этом, направив договор, предполагающий платное пользование помещением, суд апелляционной инстанции признал обоснованными требования об обязании ответчика не чинить препятствия в пользовании нежилым помещением № 34 путем обеспечения круглосуточного беспрепятственного доступа. Доводы кассационной жалобы, которые были предметом рассмотрения окружного суда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Союза потребительских обществ Удмуртской Республики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Союз потребительских обществ Удмуртской Республики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