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Министерство имущественных и земельных отношений Нижегородской области (далее – министерство) обратилось в суд с заявлением о пересмотре по новым обстоятельствам определения Арбитражного суда Нижегородской области от 30.04.2019 о прекращении производства по настоящему делу применительно к пункту 5 части 1 статьи 150 Арбитражного процессуального кодекса Российской Федерации. Определением Арбитражного суда Нижегородской области от 11.11.2019 в удовлетворении заявления отказано. Постановлением Первого арбитражного апелляционного суда от 13.02.2020, оставленным без изменения постановлением Арбитражного суда Волго-Вятского округа от 21.05.2020, вышеуказанное определение отменено; заявление министерства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апелляционный суд, руководствуясь статьями 309 - 312 Арбитражного процессуального кодекса Российской Федерации, статьями 49 , 61 , 63 Гражданского кодекса Российской Федерации, статьёй 9 Закона Российской Федерации от 21.03.1991 N 943-1 «О налоговых органах Российской Федерации», исходил из восстановления правоспособности должника ввиду принятия вышестоящим налоговым органом решения об отмене решения нижестоящего налогового органа об исключении должника из ЕГРЮЛ, явившегося в свое время единственным основанием для принятия пересматриваемого судебного акта. При таких условиях апелляционный суд пришёл к выводу о необходимости пересмотра судебного акта о прекращении производства по настоящему делу о банкротстве должника по новым обстоятельствам,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«Астон 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МИНИСТЕРСТВО ИМУЩЕСТВЕННЫХ И ЗЕМЕЛЬНЫХ ОТНОШЕНИЙ НИЖЕГОРОДСКОЙ ОБЛАСТИ (подробнее) Ответчики: ЗАО "Астон Инвест"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