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терок» (далее – Общество) обратилось в Арбитражный суд Республики Мордовия с заявлением, уточненным в порядке статьи 49 Арбитражного процессуального кодекса Российской Федерации (далее – АПК РФ), о признании незаконным решения Межрегионального территориального управления Федерального агентства по управлению государственным имуществом в Республике Мордовия, Республике Марий Эл, Чувашской Республике и Пензенской области от 26.02.2019 № 2327 об отказе в утверждении схемы расположения земельных участков на кадастровом плане территории и об устранении допущенных нарушений путем понуждения ответчика утвердить данную схему. Решением Арбитражного суда Республики Мордовия от 04.09.2019, оставленным без изменения постановлением Первого арбитражного апелляционного суда от 12.11.2019 и постановлением Арбитражного суда Волго- Вятского округа от 19.03.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етерок». Срок подачи кассационной жалобы на решение Арбитражного суда Республики Мордовия от 04.09.2019, постановление Первого арбитражного апелляционного суда от 12.11.2019 и постановление Арбитражного суда Волго- Вятского округа от 19.03.2020 по делу № А39-3140/2019 восстановить. Судья Верховного Суда Российской Федерации Н.С. Чучунова Суд: Верховный Суд РФ (подробнее) Истцы: ООО "Ветерок" (подробнее) Ответчики: Межрегиональное территориальное управление Федерального агентства по управлению государственным имуществом в Республике Мордовия, Республике Марий Эл, Чувашской Республике и Пензенской области (подробнее) Судьи дела: Чучунова Н.С. (судья) (подробнее) Последние документы по делу: Определение от 7 сентября 2020 г. по делу № А39-3140/2019 Определение от 13 июля 2020 г. по делу № А39-314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