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Новгородской области от 20.11.2018, оставленным без изменения постановлением Четырнадцатого арбитражного апелляционного суда от 18.02.2019, должник признан несостоятельным (банкротом) и в отношении него открыта процедура конкурного производства, утверждён конкурсный управляющий. Постановлением Арбитражного суда Северо-Западного округа от 19.06.2019 вышеуказанные судебные акты отменены, дело направлено на новое рассмотрение в Арбитражный суд Новгородской области. В кассационных жалобах, поданных в Верховный Суд Российской Федерации, заявители просят отменить постановление суда округа.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Направляя дело на новое рассмотрение, суд округа, руководствуясь положениями статей 12, 51 73, 75, 93 Федерального закона от 26.10.2002 № 127-ФЗ «О несостоятельности (банкротстве)», разъяснениями, приведёнными в пункте 22 постановления Пленума Высшего Арбитражного Суда Российской Федерации от 23.07.2009 № 60 «О некоторых вопросах, связанных с принятием Федерального закона от 30.12.2008 № 296-ФЗ «О внесении изменений в Федеральный закон «О несостоятельности (банкротстве)», в пункте 27 постановления Пленума Высшего Арбитражного Суда Российской Федерации от 23.12.2013 № 99 «О процессуальных сроках», признал ошибочными и преждевременными выводы судебных инстанций об отсутствии возможности отложения рассмотрения дела в пределах установленного законом семимесячного срока и о наличии оснований для открытия в отношении должника процедуры конкурсного производства. При новом рассмотрении суду надлежит исследовать и оценить весь комплекс имеющихся в деле доказательств в их взаимосвязи, дать оценку доводам сторон, представленным результатам анализа финансово-хозяйственной деятельности должника на предмет возможности восстановления его платёжеспособности, и с учётом указанных обстоятельств рассмотреть вопрос обоснованности введения соответствующей процедуры банкротства. Обжалуемое постановление принято в пределах полномочий, предоставленных суду округа (статья 287 Арбитражного процессуального кодекса Российской Федерации). При новом рассмотрении заявители не лишены возможности изложить свои доводы со ссылками на нормы права и имеющиеся в деле доказательства, поскольку дело направлено судом округа на новое рассмотрение, а вопрос об удовлетворении либо отказе в удовлетворении требований не был окончательно разрешён.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«БИОМЕХАНИКА» и ФИО1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арбитражный управляющий Молчанов Владимир Иванович (подробнее) Ассоциация "Урало-Сибирское объединение арбитражных управляющих" (подробнее) Временный управляющий Молчанов Владимир Иванович (подробнее) ИП Андреев Константин Геннадьевич (подробнее) ИП Димитриу Михаил Андреевич (подробнее) ИП Яшин Ю.А. (подробнее) Конкурсный управляющий Богданов Сергей Александрович (подробнее) Конкурсный управляющий Молчанов Владимир Иванович (подробнее) К/у "Бизон" Молчанов В.И. (подробнее) МОСП по ИОИП УФССП по Новгородской области (подробнее) МУП " Новгородский водоканал" (подробнее) ОАО ОМЗ "Новгородский" (подробнее) Областное бюджетное учреждение " Новгородская ветеринарная станция" (подробнее) ООО Агропредприятие "Птицефабрика Можайская" (подробнее) ООО " А.Эсперсен" (подробнее) ООО "Балтийский лизинг" (подробнее) ООО " Балтийский лизинг" филиал в г.Великий Новгород (подробнее) ООО "Бизон" (подробнее) ООО " Биомеханика" (подробнее) ООО "Всеволожский Мясной Двор" (подробнее) ООО " ГК Петромит" (подробнее) ООО "Гофротара" (подробнее) ООО "Группа компаний "ПЕТРОМИТ" (подробнее) ООО "Группа Компаний ПТИ" (подробнее) ООО " Консультант" (подробнее) ООО "Нессе Петербург" (подробнее) ООО "Продлайн" (подробнее) ООО "ТД " Трейд-Кейсинг" (подробнее) ООО " ТНС энерго" (подробнее) ООО " Торговая компания Еврокейсинг" (подробнее) ООО "Экосити" (подробнее) ОСП Великого Новгорода (подробнее) ПАО "Ростелеком" филиал "Многофункциональный общий центр обслуживания" (подробнее) Управление Росреестра по Новгородской области (подробнее) УФНС России по Новгородской области (подробнее) ФНС России (подробнее) Последние документы по делу: Определение от 7 сентября 2020 г. по делу № А44-4148/2018 Определение от 3 сентября 2019 г. по делу № А44-4148/2018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