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заявлением о признании недействительными сделками договора займа от 19.02.2015, соглашения о частичном зачёте долга от 13.09.2018, регистрации права собственности; применении последствий недействительности сделок в виде возврата в конкурсную массу должника земельного участка площадью 2 823 кв.м., кадастровый номер 50:21:0130206:456, расположенного по адресу: г. Москва, пос. Воскресенское, вблизи деревни Ямонтово, участок 3/64. Определением Арбитражного суда Московской области от 03.07.2019, оставленным без изменения постановлением Десятого арбитражного апелляционного суда от 22.10.2019, заявление удовлетворено в части. Постановлением Арбитражного суда Московского округа от 10.06.2020 вышеуказанные судебные акты отменены в части применения последствий недействительности оспариваемой сделки и взыскания в конкурсную массу должника 3 000 рублей судебных расходов, понесённых финансовым управляющим при оплате государственной пошлины за подачу заявления о применении обеспечительных мер, в отменённой части обособленный спор направлен на новое рассмотрение в Арбитражный суд Московской области. В остальной части принятые по спору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2 оставить в силе. Исходя из доводов кассационной жалобы заявитель не согласен с обжалуемым судебным актом в части направления на новое рассмотрение вопроса о применения последствий недействительности сделки.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обособленный спор в обжалуемой части на новое рассмотрение, суд округа, руководствуясь положениями пункта 2 статьи 167 Гражданского кодекса Российской Федерации, пунктом 1 статьи 61.6, абзацем вторым пункта 6 статьи 61.8 Федерального закона от 26.10.2002 № 127-ФЗ «О несостоятельности (банкротстве)», пунктом 29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основанным на неполном выяснении всех обстоятельств дела и преждевременным разрешение вопроса о применении последствий недействительности сделки.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в обжалуемой части направлен судом округа на новое рассмотрение, а спорный вопрос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Трофимова Никиты Вениаминовича Федотову Михаилу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