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Михалькова С.А. обратилась в суд с заявлением о признании недействительными сделок, заключенных в отношении административных зданий с литерами «А», «Г», «Ю», «М», «Л», «М», «Л», Н», «К», «З» и земельного участка с кадастровым номером 61:55:01 13 02:0012, расположенных по адресу: Ростовская область, г. Новочеркасск, ул. Кривошлыкова, 4А, соглашения об отступном от 02.08.2011 № 15, заключенного должником и Кислициным Александром Николаевичем; соглашения об отступном от 15.11.2011, заключенного Кислициным А.Н. и Сметаниным А.; брачного договора от 16.04.2019, заключенного Сметаниным А. и Сметаниной Александрой Владимировной, в части отнесения к личной собственности Сметаниной А.В. указанных объектов недвижимости. Определением определения Арбитражного суда Ростовской области от 18.01.2020, оставленным без изменения постановлениями Пятнадцатого арбитражного апелляционного суда от 10.03.2020 и Арбитражного суда Северо-Кавказского округа от 30.06.2019, заявление удовлетворено, применены 2 последствия недействительности сделок в виде обязания Сметаниной А.В. возвратить в конкурную массу должника указанного имущества. Не согласившись с вышеуказанными судебными актами, Сметанин А.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Сметанина Александра о приостановлении исполнения определения Арбитражного суда Ростовской области от 18.01.2020 по делу А53-35794/2016, оставленного без изменения постановлением Пятнадцатого арбитражного апелляционного суда от 10.03.2020 и постановлением Арбитражного суда Северо-Кавказского округа от 30.06.2019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